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5F" w:rsidRPr="002D2F5F" w:rsidRDefault="002D2F5F" w:rsidP="002D2F5F">
      <w:pPr>
        <w:widowControl/>
        <w:jc w:val="center"/>
        <w:rPr>
          <w:rFonts w:ascii="宋体" w:eastAsia="宋体" w:hAnsi="宋体" w:cs="宋体"/>
          <w:kern w:val="0"/>
          <w:sz w:val="24"/>
          <w:szCs w:val="24"/>
        </w:rPr>
      </w:pPr>
      <w:r w:rsidRPr="002D2F5F">
        <w:rPr>
          <w:rFonts w:ascii="宋体" w:eastAsia="宋体" w:hAnsi="宋体" w:cs="宋体" w:hint="eastAsia"/>
          <w:b/>
          <w:bCs/>
          <w:kern w:val="0"/>
          <w:sz w:val="24"/>
          <w:szCs w:val="24"/>
        </w:rPr>
        <w:t>住房城乡建设部办公厅等部门</w:t>
      </w:r>
    </w:p>
    <w:p w:rsidR="002D2F5F" w:rsidRPr="002D2F5F" w:rsidRDefault="002D2F5F" w:rsidP="002D2F5F">
      <w:pPr>
        <w:widowControl/>
        <w:jc w:val="center"/>
        <w:rPr>
          <w:rFonts w:ascii="宋体" w:eastAsia="宋体" w:hAnsi="宋体" w:cs="宋体"/>
          <w:kern w:val="0"/>
          <w:sz w:val="24"/>
          <w:szCs w:val="24"/>
        </w:rPr>
      </w:pPr>
      <w:r w:rsidRPr="002D2F5F">
        <w:rPr>
          <w:rFonts w:ascii="宋体" w:eastAsia="宋体" w:hAnsi="宋体" w:cs="宋体" w:hint="eastAsia"/>
          <w:b/>
          <w:bCs/>
          <w:kern w:val="0"/>
          <w:sz w:val="24"/>
          <w:szCs w:val="24"/>
        </w:rPr>
        <w:t>关于印发</w:t>
      </w:r>
      <w:proofErr w:type="gramStart"/>
      <w:r w:rsidRPr="002D2F5F">
        <w:rPr>
          <w:rFonts w:ascii="宋体" w:eastAsia="宋体" w:hAnsi="宋体" w:cs="宋体" w:hint="eastAsia"/>
          <w:b/>
          <w:bCs/>
          <w:kern w:val="0"/>
          <w:sz w:val="24"/>
          <w:szCs w:val="24"/>
        </w:rPr>
        <w:t>《</w:t>
      </w:r>
      <w:proofErr w:type="gramEnd"/>
      <w:r w:rsidRPr="002D2F5F">
        <w:rPr>
          <w:rFonts w:ascii="宋体" w:eastAsia="宋体" w:hAnsi="宋体" w:cs="宋体" w:hint="eastAsia"/>
          <w:b/>
          <w:bCs/>
          <w:kern w:val="0"/>
          <w:sz w:val="24"/>
          <w:szCs w:val="24"/>
        </w:rPr>
        <w:t>中国传统村落警示</w:t>
      </w:r>
      <w:proofErr w:type="gramStart"/>
      <w:r w:rsidRPr="002D2F5F">
        <w:rPr>
          <w:rFonts w:ascii="宋体" w:eastAsia="宋体" w:hAnsi="宋体" w:cs="宋体" w:hint="eastAsia"/>
          <w:b/>
          <w:bCs/>
          <w:kern w:val="0"/>
          <w:sz w:val="24"/>
          <w:szCs w:val="24"/>
        </w:rPr>
        <w:t>和</w:t>
      </w:r>
      <w:proofErr w:type="gramEnd"/>
    </w:p>
    <w:p w:rsidR="002D2F5F" w:rsidRPr="002D2F5F" w:rsidRDefault="002D2F5F" w:rsidP="002D2F5F">
      <w:pPr>
        <w:widowControl/>
        <w:jc w:val="center"/>
        <w:rPr>
          <w:rFonts w:ascii="宋体" w:eastAsia="宋体" w:hAnsi="宋体" w:cs="宋体"/>
          <w:kern w:val="0"/>
          <w:sz w:val="24"/>
          <w:szCs w:val="24"/>
        </w:rPr>
      </w:pPr>
      <w:r w:rsidRPr="002D2F5F">
        <w:rPr>
          <w:rFonts w:ascii="宋体" w:eastAsia="宋体" w:hAnsi="宋体" w:cs="宋体" w:hint="eastAsia"/>
          <w:b/>
          <w:bCs/>
          <w:kern w:val="0"/>
          <w:sz w:val="24"/>
          <w:szCs w:val="24"/>
        </w:rPr>
        <w:t>退出暂行规定（试行）</w:t>
      </w:r>
      <w:proofErr w:type="gramStart"/>
      <w:r w:rsidRPr="002D2F5F">
        <w:rPr>
          <w:rFonts w:ascii="宋体" w:eastAsia="宋体" w:hAnsi="宋体" w:cs="宋体" w:hint="eastAsia"/>
          <w:b/>
          <w:bCs/>
          <w:kern w:val="0"/>
          <w:sz w:val="24"/>
          <w:szCs w:val="24"/>
        </w:rPr>
        <w:t>》</w:t>
      </w:r>
      <w:proofErr w:type="gramEnd"/>
      <w:r w:rsidRPr="002D2F5F">
        <w:rPr>
          <w:rFonts w:ascii="宋体" w:eastAsia="宋体" w:hAnsi="宋体" w:cs="宋体" w:hint="eastAsia"/>
          <w:b/>
          <w:bCs/>
          <w:kern w:val="0"/>
          <w:sz w:val="24"/>
          <w:szCs w:val="24"/>
        </w:rPr>
        <w:t>的通知</w:t>
      </w:r>
    </w:p>
    <w:p w:rsidR="002D2F5F" w:rsidRPr="002D2F5F" w:rsidRDefault="002D2F5F" w:rsidP="002D2F5F">
      <w:pPr>
        <w:widowControl/>
        <w:jc w:val="center"/>
        <w:rPr>
          <w:rFonts w:ascii="宋体" w:eastAsia="宋体" w:hAnsi="宋体" w:cs="宋体"/>
          <w:kern w:val="0"/>
          <w:sz w:val="24"/>
          <w:szCs w:val="24"/>
        </w:rPr>
      </w:pPr>
    </w:p>
    <w:p w:rsidR="002D2F5F" w:rsidRPr="002D2F5F" w:rsidRDefault="002D2F5F" w:rsidP="002D2F5F">
      <w:pPr>
        <w:widowControl/>
        <w:spacing w:line="420" w:lineRule="atLeast"/>
        <w:rPr>
          <w:rFonts w:ascii="宋体" w:eastAsia="宋体" w:hAnsi="宋体" w:cs="宋体"/>
          <w:kern w:val="0"/>
          <w:sz w:val="24"/>
          <w:szCs w:val="24"/>
        </w:rPr>
      </w:pPr>
      <w:r w:rsidRPr="002D2F5F">
        <w:rPr>
          <w:rFonts w:ascii="宋体" w:eastAsia="宋体" w:hAnsi="宋体" w:cs="宋体" w:hint="eastAsia"/>
          <w:kern w:val="0"/>
          <w:sz w:val="24"/>
          <w:szCs w:val="24"/>
        </w:rPr>
        <w:t>各省、自治区、直辖市住房城乡建设厅（建委）、文化厅（局）、文物局、财政厅（局）、国土资源厅（局）、农业（农牧、农村经济）厅（局、委）、旅游委（局）：</w:t>
      </w:r>
    </w:p>
    <w:p w:rsidR="002D2F5F" w:rsidRPr="002D2F5F" w:rsidRDefault="002D2F5F" w:rsidP="002D2F5F">
      <w:pPr>
        <w:widowControl/>
        <w:spacing w:line="420" w:lineRule="atLeast"/>
        <w:rPr>
          <w:rFonts w:ascii="宋体" w:eastAsia="宋体" w:hAnsi="宋体" w:cs="宋体"/>
          <w:kern w:val="0"/>
          <w:sz w:val="24"/>
          <w:szCs w:val="24"/>
        </w:rPr>
      </w:pPr>
      <w:r w:rsidRPr="002D2F5F">
        <w:rPr>
          <w:rFonts w:ascii="宋体" w:eastAsia="宋体" w:hAnsi="宋体" w:cs="宋体" w:hint="eastAsia"/>
          <w:kern w:val="0"/>
          <w:sz w:val="24"/>
          <w:szCs w:val="24"/>
        </w:rPr>
        <w:t xml:space="preserve">　　根据《关于切实加强中国传统村落保护的指导意见》（建村</w:t>
      </w:r>
      <w:r w:rsidRPr="002D2F5F">
        <w:rPr>
          <w:rFonts w:ascii="宋体" w:eastAsia="宋体" w:hAnsi="宋体" w:cs="宋体"/>
          <w:kern w:val="0"/>
          <w:sz w:val="24"/>
          <w:szCs w:val="24"/>
        </w:rPr>
        <w:t>[2014]61</w:t>
      </w:r>
      <w:r w:rsidRPr="002D2F5F">
        <w:rPr>
          <w:rFonts w:ascii="宋体" w:eastAsia="宋体" w:hAnsi="宋体" w:cs="宋体" w:hint="eastAsia"/>
          <w:kern w:val="0"/>
          <w:sz w:val="24"/>
          <w:szCs w:val="24"/>
        </w:rPr>
        <w:t>号）要求，为完善中国传统村落名录制度，切实加强中国传统村落保护，经研究，制定《中国传统村落警示和退出暂行规定（试行）》，现印发给你们，请遵照执行。</w:t>
      </w:r>
    </w:p>
    <w:p w:rsidR="002D2F5F" w:rsidRPr="002D2F5F" w:rsidRDefault="002D2F5F" w:rsidP="002D2F5F">
      <w:pPr>
        <w:widowControl/>
        <w:spacing w:line="420" w:lineRule="atLeast"/>
        <w:rPr>
          <w:rFonts w:ascii="宋体" w:eastAsia="宋体" w:hAnsi="宋体" w:cs="宋体"/>
          <w:kern w:val="0"/>
          <w:sz w:val="24"/>
          <w:szCs w:val="24"/>
        </w:rPr>
      </w:pPr>
      <w:r w:rsidRPr="002D2F5F">
        <w:rPr>
          <w:rFonts w:ascii="宋体" w:eastAsia="宋体" w:hAnsi="宋体" w:cs="宋体" w:hint="eastAsia"/>
          <w:kern w:val="0"/>
          <w:sz w:val="24"/>
          <w:szCs w:val="24"/>
        </w:rPr>
        <w:t xml:space="preserve">　　执行中的情况和问题请及时反馈住房城乡建设部。</w:t>
      </w:r>
    </w:p>
    <w:p w:rsidR="002D2F5F" w:rsidRPr="002D2F5F" w:rsidRDefault="002D2F5F" w:rsidP="002D2F5F">
      <w:pPr>
        <w:widowControl/>
        <w:jc w:val="left"/>
        <w:rPr>
          <w:rFonts w:ascii="宋体" w:eastAsia="宋体" w:hAnsi="宋体" w:cs="宋体"/>
          <w:kern w:val="0"/>
          <w:sz w:val="24"/>
          <w:szCs w:val="24"/>
        </w:rPr>
      </w:pPr>
      <w:r w:rsidRPr="002D2F5F">
        <w:rPr>
          <w:rFonts w:ascii="宋体" w:eastAsia="宋体" w:hAnsi="宋体" w:cs="宋体"/>
          <w:kern w:val="0"/>
          <w:sz w:val="24"/>
          <w:szCs w:val="24"/>
        </w:rPr>
        <w:t> </w:t>
      </w:r>
    </w:p>
    <w:p w:rsidR="002D2F5F" w:rsidRPr="002D2F5F" w:rsidRDefault="002D2F5F" w:rsidP="002D2F5F">
      <w:pPr>
        <w:widowControl/>
        <w:spacing w:line="420" w:lineRule="atLeast"/>
        <w:jc w:val="right"/>
        <w:rPr>
          <w:rFonts w:ascii="宋体" w:eastAsia="宋体" w:hAnsi="宋体" w:cs="宋体"/>
          <w:kern w:val="0"/>
          <w:sz w:val="24"/>
          <w:szCs w:val="24"/>
        </w:rPr>
      </w:pPr>
      <w:r w:rsidRPr="002D2F5F">
        <w:rPr>
          <w:rFonts w:ascii="宋体" w:eastAsia="宋体" w:hAnsi="宋体" w:cs="宋体" w:hint="eastAsia"/>
          <w:kern w:val="0"/>
          <w:sz w:val="24"/>
          <w:szCs w:val="24"/>
        </w:rPr>
        <w:t>中华人民共和国住房和城乡建设部办公厅</w:t>
      </w:r>
    </w:p>
    <w:p w:rsidR="002D2F5F" w:rsidRPr="002D2F5F" w:rsidRDefault="002D2F5F" w:rsidP="002D2F5F">
      <w:pPr>
        <w:widowControl/>
        <w:spacing w:line="420" w:lineRule="atLeast"/>
        <w:jc w:val="right"/>
        <w:rPr>
          <w:rFonts w:ascii="宋体" w:eastAsia="宋体" w:hAnsi="宋体" w:cs="宋体"/>
          <w:kern w:val="0"/>
          <w:sz w:val="24"/>
          <w:szCs w:val="24"/>
        </w:rPr>
      </w:pPr>
      <w:r w:rsidRPr="002D2F5F">
        <w:rPr>
          <w:rFonts w:ascii="宋体" w:eastAsia="宋体" w:hAnsi="宋体" w:cs="宋体" w:hint="eastAsia"/>
          <w:kern w:val="0"/>
          <w:sz w:val="24"/>
          <w:szCs w:val="24"/>
        </w:rPr>
        <w:t>中华人民共和国文化部办公厅</w:t>
      </w:r>
    </w:p>
    <w:p w:rsidR="002D2F5F" w:rsidRPr="002D2F5F" w:rsidRDefault="002D2F5F" w:rsidP="002D2F5F">
      <w:pPr>
        <w:widowControl/>
        <w:spacing w:line="420" w:lineRule="atLeast"/>
        <w:jc w:val="right"/>
        <w:rPr>
          <w:rFonts w:ascii="宋体" w:eastAsia="宋体" w:hAnsi="宋体" w:cs="宋体"/>
          <w:kern w:val="0"/>
          <w:sz w:val="24"/>
          <w:szCs w:val="24"/>
        </w:rPr>
      </w:pPr>
      <w:r w:rsidRPr="002D2F5F">
        <w:rPr>
          <w:rFonts w:ascii="宋体" w:eastAsia="宋体" w:hAnsi="宋体" w:cs="宋体" w:hint="eastAsia"/>
          <w:kern w:val="0"/>
          <w:sz w:val="24"/>
          <w:szCs w:val="24"/>
        </w:rPr>
        <w:t>国家文物局办公室</w:t>
      </w:r>
    </w:p>
    <w:p w:rsidR="002D2F5F" w:rsidRPr="002D2F5F" w:rsidRDefault="002D2F5F" w:rsidP="002D2F5F">
      <w:pPr>
        <w:widowControl/>
        <w:spacing w:line="420" w:lineRule="atLeast"/>
        <w:jc w:val="right"/>
        <w:rPr>
          <w:rFonts w:ascii="宋体" w:eastAsia="宋体" w:hAnsi="宋体" w:cs="宋体"/>
          <w:kern w:val="0"/>
          <w:sz w:val="24"/>
          <w:szCs w:val="24"/>
        </w:rPr>
      </w:pPr>
      <w:r w:rsidRPr="002D2F5F">
        <w:rPr>
          <w:rFonts w:ascii="宋体" w:eastAsia="宋体" w:hAnsi="宋体" w:cs="宋体" w:hint="eastAsia"/>
          <w:kern w:val="0"/>
          <w:sz w:val="24"/>
          <w:szCs w:val="24"/>
        </w:rPr>
        <w:t>财政部办公厅</w:t>
      </w:r>
    </w:p>
    <w:p w:rsidR="002D2F5F" w:rsidRPr="002D2F5F" w:rsidRDefault="002D2F5F" w:rsidP="002D2F5F">
      <w:pPr>
        <w:widowControl/>
        <w:spacing w:line="420" w:lineRule="atLeast"/>
        <w:jc w:val="right"/>
        <w:rPr>
          <w:rFonts w:ascii="宋体" w:eastAsia="宋体" w:hAnsi="宋体" w:cs="宋体"/>
          <w:kern w:val="0"/>
          <w:sz w:val="24"/>
          <w:szCs w:val="24"/>
        </w:rPr>
      </w:pPr>
      <w:r w:rsidRPr="002D2F5F">
        <w:rPr>
          <w:rFonts w:ascii="宋体" w:eastAsia="宋体" w:hAnsi="宋体" w:cs="宋体" w:hint="eastAsia"/>
          <w:kern w:val="0"/>
          <w:sz w:val="24"/>
          <w:szCs w:val="24"/>
        </w:rPr>
        <w:t>国土资源部办公厅</w:t>
      </w:r>
    </w:p>
    <w:p w:rsidR="002D2F5F" w:rsidRPr="002D2F5F" w:rsidRDefault="002D2F5F" w:rsidP="002D2F5F">
      <w:pPr>
        <w:widowControl/>
        <w:spacing w:line="420" w:lineRule="atLeast"/>
        <w:jc w:val="right"/>
        <w:rPr>
          <w:rFonts w:ascii="宋体" w:eastAsia="宋体" w:hAnsi="宋体" w:cs="宋体"/>
          <w:kern w:val="0"/>
          <w:sz w:val="24"/>
          <w:szCs w:val="24"/>
        </w:rPr>
      </w:pPr>
      <w:r w:rsidRPr="002D2F5F">
        <w:rPr>
          <w:rFonts w:ascii="宋体" w:eastAsia="宋体" w:hAnsi="宋体" w:cs="宋体" w:hint="eastAsia"/>
          <w:kern w:val="0"/>
          <w:sz w:val="24"/>
          <w:szCs w:val="24"/>
        </w:rPr>
        <w:t>中华人民共和国农业部办公厅</w:t>
      </w:r>
    </w:p>
    <w:p w:rsidR="002D2F5F" w:rsidRPr="002D2F5F" w:rsidRDefault="002D2F5F" w:rsidP="002D2F5F">
      <w:pPr>
        <w:widowControl/>
        <w:spacing w:line="420" w:lineRule="atLeast"/>
        <w:jc w:val="right"/>
        <w:rPr>
          <w:rFonts w:ascii="宋体" w:eastAsia="宋体" w:hAnsi="宋体" w:cs="宋体"/>
          <w:kern w:val="0"/>
          <w:sz w:val="24"/>
          <w:szCs w:val="24"/>
        </w:rPr>
      </w:pPr>
      <w:r w:rsidRPr="002D2F5F">
        <w:rPr>
          <w:rFonts w:ascii="宋体" w:eastAsia="宋体" w:hAnsi="宋体" w:cs="宋体" w:hint="eastAsia"/>
          <w:kern w:val="0"/>
          <w:sz w:val="24"/>
          <w:szCs w:val="24"/>
        </w:rPr>
        <w:t>国家旅游局办公室</w:t>
      </w:r>
    </w:p>
    <w:p w:rsidR="002D2F5F" w:rsidRPr="002D2F5F" w:rsidRDefault="002D2F5F" w:rsidP="002D2F5F">
      <w:pPr>
        <w:widowControl/>
        <w:spacing w:line="420" w:lineRule="atLeast"/>
        <w:jc w:val="right"/>
        <w:rPr>
          <w:rFonts w:ascii="宋体" w:eastAsia="宋体" w:hAnsi="宋体" w:cs="宋体"/>
          <w:kern w:val="0"/>
          <w:sz w:val="24"/>
          <w:szCs w:val="24"/>
        </w:rPr>
      </w:pPr>
      <w:r w:rsidRPr="002D2F5F">
        <w:rPr>
          <w:rFonts w:ascii="宋体" w:eastAsia="宋体" w:hAnsi="宋体" w:cs="宋体"/>
          <w:kern w:val="0"/>
          <w:sz w:val="24"/>
          <w:szCs w:val="24"/>
        </w:rPr>
        <w:t>2016</w:t>
      </w:r>
      <w:r w:rsidRPr="002D2F5F">
        <w:rPr>
          <w:rFonts w:ascii="宋体" w:eastAsia="宋体" w:hAnsi="宋体" w:cs="宋体" w:hint="eastAsia"/>
          <w:kern w:val="0"/>
          <w:sz w:val="24"/>
          <w:szCs w:val="24"/>
        </w:rPr>
        <w:t>年</w:t>
      </w:r>
      <w:r w:rsidRPr="002D2F5F">
        <w:rPr>
          <w:rFonts w:ascii="宋体" w:eastAsia="宋体" w:hAnsi="宋体" w:cs="宋体"/>
          <w:kern w:val="0"/>
          <w:sz w:val="24"/>
          <w:szCs w:val="24"/>
        </w:rPr>
        <w:t>11</w:t>
      </w:r>
      <w:r w:rsidRPr="002D2F5F">
        <w:rPr>
          <w:rFonts w:ascii="宋体" w:eastAsia="宋体" w:hAnsi="宋体" w:cs="宋体" w:hint="eastAsia"/>
          <w:kern w:val="0"/>
          <w:sz w:val="24"/>
          <w:szCs w:val="24"/>
        </w:rPr>
        <w:t>月</w:t>
      </w:r>
      <w:r w:rsidRPr="002D2F5F">
        <w:rPr>
          <w:rFonts w:ascii="宋体" w:eastAsia="宋体" w:hAnsi="宋体" w:cs="宋体"/>
          <w:kern w:val="0"/>
          <w:sz w:val="24"/>
          <w:szCs w:val="24"/>
        </w:rPr>
        <w:t>3</w:t>
      </w:r>
      <w:r w:rsidRPr="002D2F5F">
        <w:rPr>
          <w:rFonts w:ascii="宋体" w:eastAsia="宋体" w:hAnsi="宋体" w:cs="宋体" w:hint="eastAsia"/>
          <w:kern w:val="0"/>
          <w:sz w:val="24"/>
          <w:szCs w:val="24"/>
        </w:rPr>
        <w:t>日</w:t>
      </w:r>
    </w:p>
    <w:p w:rsidR="002D2F5F" w:rsidRPr="002D2F5F" w:rsidRDefault="002D2F5F" w:rsidP="00DC4684">
      <w:pPr>
        <w:widowControl/>
        <w:ind w:firstLineChars="800" w:firstLine="1928"/>
        <w:jc w:val="left"/>
        <w:rPr>
          <w:rFonts w:ascii="宋体" w:eastAsia="宋体" w:hAnsi="宋体" w:cs="宋体"/>
          <w:kern w:val="0"/>
          <w:sz w:val="24"/>
          <w:szCs w:val="24"/>
        </w:rPr>
      </w:pPr>
      <w:r w:rsidRPr="002D2F5F">
        <w:rPr>
          <w:rFonts w:ascii="宋体" w:eastAsia="宋体" w:hAnsi="宋体" w:cs="宋体" w:hint="eastAsia"/>
          <w:b/>
          <w:bCs/>
          <w:color w:val="3E3E3E"/>
          <w:kern w:val="0"/>
          <w:sz w:val="24"/>
          <w:szCs w:val="24"/>
        </w:rPr>
        <w:t>中国传统村落警示和退出暂行规定（试行）</w:t>
      </w:r>
    </w:p>
    <w:p w:rsidR="002D2F5F" w:rsidRPr="002D2F5F" w:rsidRDefault="002D2F5F" w:rsidP="00DC4684">
      <w:pPr>
        <w:widowControl/>
        <w:shd w:val="clear" w:color="auto" w:fill="FFFFFF"/>
        <w:spacing w:line="420" w:lineRule="atLeast"/>
        <w:ind w:firstLineChars="1500" w:firstLine="3614"/>
        <w:rPr>
          <w:rFonts w:ascii="微软雅黑" w:eastAsia="微软雅黑" w:hAnsi="微软雅黑" w:cs="宋体" w:hint="eastAsia"/>
          <w:color w:val="3E3E3E"/>
          <w:kern w:val="0"/>
          <w:sz w:val="24"/>
          <w:szCs w:val="24"/>
        </w:rPr>
      </w:pPr>
      <w:r w:rsidRPr="002D2F5F">
        <w:rPr>
          <w:rFonts w:ascii="黑体" w:eastAsia="黑体" w:hAnsi="黑体" w:cs="宋体" w:hint="eastAsia"/>
          <w:b/>
          <w:bCs/>
          <w:color w:val="407600"/>
          <w:kern w:val="0"/>
          <w:sz w:val="24"/>
          <w:szCs w:val="24"/>
        </w:rPr>
        <w:t>第一章 总则</w:t>
      </w:r>
    </w:p>
    <w:p w:rsidR="002D2F5F" w:rsidRPr="002D2F5F" w:rsidRDefault="002D2F5F" w:rsidP="00DC4684">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第一条</w:t>
      </w:r>
      <w:r w:rsidRPr="002D2F5F">
        <w:rPr>
          <w:rFonts w:ascii="宋体" w:eastAsia="宋体" w:hAnsi="宋体" w:cs="宋体" w:hint="eastAsia"/>
          <w:color w:val="3E3E3E"/>
          <w:kern w:val="0"/>
          <w:szCs w:val="21"/>
        </w:rPr>
        <w:t>为加强中国传统村落保护工作，根据《关于切实加强中国传统村落保护的指导意见》（建村</w:t>
      </w:r>
      <w:r w:rsidRPr="002D2F5F">
        <w:rPr>
          <w:rFonts w:ascii="微软雅黑" w:eastAsia="微软雅黑" w:hAnsi="微软雅黑" w:cs="宋体" w:hint="eastAsia"/>
          <w:color w:val="3E3E3E"/>
          <w:kern w:val="0"/>
          <w:szCs w:val="21"/>
        </w:rPr>
        <w:t>[2014]61</w:t>
      </w:r>
      <w:r w:rsidRPr="002D2F5F">
        <w:rPr>
          <w:rFonts w:ascii="宋体" w:eastAsia="宋体" w:hAnsi="宋体" w:cs="宋体" w:hint="eastAsia"/>
          <w:color w:val="3E3E3E"/>
          <w:kern w:val="0"/>
          <w:szCs w:val="21"/>
        </w:rPr>
        <w:t>号）关于建立中国传统村落退出机制的要求，制定本规定。</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第二条</w:t>
      </w:r>
      <w:r w:rsidRPr="002D2F5F">
        <w:rPr>
          <w:rFonts w:ascii="宋体" w:eastAsia="宋体" w:hAnsi="宋体" w:cs="宋体" w:hint="eastAsia"/>
          <w:color w:val="3E3E3E"/>
          <w:kern w:val="0"/>
          <w:szCs w:val="21"/>
        </w:rPr>
        <w:t>本规定适用于经住房城乡建设部等部门评审认定列入《中国传统村落名录》的村落（以下简称“村落”）。</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第三条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3E3E3E"/>
          <w:kern w:val="0"/>
          <w:szCs w:val="21"/>
        </w:rPr>
        <w:t>本规定中警示是指住房城乡建设部会同相关部门对因保护不力、造成村落文化遗产保护价值严重损害的情形提出警告。退出是指将失去保护价值的村落从已公布的《中国传统村落名录》中予以除名。</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第四条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3E3E3E"/>
          <w:kern w:val="0"/>
          <w:szCs w:val="21"/>
        </w:rPr>
        <w:t>住房城乡建设部会同相关部门共同开展中国传统村落警示和退出工作。</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p>
    <w:p w:rsidR="002D2F5F" w:rsidRPr="002D2F5F" w:rsidRDefault="002D2F5F" w:rsidP="002D2F5F">
      <w:pPr>
        <w:widowControl/>
        <w:shd w:val="clear" w:color="auto" w:fill="FFFFFF"/>
        <w:spacing w:line="420" w:lineRule="atLeast"/>
        <w:jc w:val="center"/>
        <w:rPr>
          <w:rFonts w:ascii="微软雅黑" w:eastAsia="微软雅黑" w:hAnsi="微软雅黑" w:cs="宋体" w:hint="eastAsia"/>
          <w:color w:val="3E3E3E"/>
          <w:kern w:val="0"/>
          <w:sz w:val="24"/>
          <w:szCs w:val="24"/>
        </w:rPr>
      </w:pPr>
      <w:r w:rsidRPr="002D2F5F">
        <w:rPr>
          <w:rFonts w:ascii="黑体" w:eastAsia="黑体" w:hAnsi="黑体" w:cs="宋体" w:hint="eastAsia"/>
          <w:b/>
          <w:bCs/>
          <w:color w:val="407600"/>
          <w:kern w:val="0"/>
          <w:sz w:val="24"/>
          <w:szCs w:val="24"/>
        </w:rPr>
        <w:t>第二章 警示</w:t>
      </w:r>
    </w:p>
    <w:p w:rsidR="002D2F5F" w:rsidRPr="002D2F5F" w:rsidRDefault="002D2F5F" w:rsidP="002D2F5F">
      <w:pPr>
        <w:widowControl/>
        <w:shd w:val="clear" w:color="auto" w:fill="FFFFFF"/>
        <w:spacing w:line="420" w:lineRule="atLeast"/>
        <w:ind w:firstLine="480"/>
        <w:jc w:val="center"/>
        <w:rPr>
          <w:rFonts w:ascii="微软雅黑" w:eastAsia="微软雅黑" w:hAnsi="微软雅黑" w:cs="宋体" w:hint="eastAsia"/>
          <w:color w:val="3E3E3E"/>
          <w:kern w:val="0"/>
          <w:sz w:val="24"/>
          <w:szCs w:val="24"/>
        </w:rPr>
      </w:pP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lastRenderedPageBreak/>
        <w:t>第五条</w:t>
      </w:r>
      <w:r w:rsidRPr="002D2F5F">
        <w:rPr>
          <w:rFonts w:ascii="宋体" w:eastAsia="宋体" w:hAnsi="宋体" w:cs="宋体" w:hint="eastAsia"/>
          <w:color w:val="021EAA"/>
          <w:kern w:val="0"/>
          <w:szCs w:val="21"/>
        </w:rPr>
        <w:t>列入《中国传统村落名录》的村落存在以下情况之一的，应</w:t>
      </w:r>
      <w:proofErr w:type="gramStart"/>
      <w:r w:rsidRPr="002D2F5F">
        <w:rPr>
          <w:rFonts w:ascii="宋体" w:eastAsia="宋体" w:hAnsi="宋体" w:cs="宋体" w:hint="eastAsia"/>
          <w:color w:val="021EAA"/>
          <w:kern w:val="0"/>
          <w:szCs w:val="21"/>
        </w:rPr>
        <w:t>予警</w:t>
      </w:r>
      <w:proofErr w:type="gramEnd"/>
      <w:r w:rsidRPr="002D2F5F">
        <w:rPr>
          <w:rFonts w:ascii="宋体" w:eastAsia="宋体" w:hAnsi="宋体" w:cs="宋体" w:hint="eastAsia"/>
          <w:color w:val="021EAA"/>
          <w:kern w:val="0"/>
          <w:szCs w:val="21"/>
        </w:rPr>
        <w:t>示：</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（一）保护范围内传统建筑遭到严重破坏，造成村落保护价值比申报时大幅下降的；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（二）传统格局或整体风貌与申报时相比出现较大程度破坏，但仍具备一定保护价值的；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（三）重要历史环境要素与申报时相比破坏严重，对村落保护造成重大影响的；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（四）传统文化或非物质文化遗产几近消失，对文化传承造成严重影响的；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（五）空心化极其严重，对村落活态传承造成严重影响的；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（六）列入《中国传统村落名录》后，自公布之日起一年以上未启动保护工作的；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（七）列入《中国传统村落名录》后，自公布之日起两年内未编制完成村落保护发展规划及未建立传统村落档案的；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（八）未按照住房城乡建设部等部门督查要求进行整改的。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第六条</w:t>
      </w:r>
      <w:r w:rsidRPr="002D2F5F">
        <w:rPr>
          <w:rFonts w:ascii="宋体" w:eastAsia="宋体" w:hAnsi="宋体" w:cs="宋体" w:hint="eastAsia"/>
          <w:color w:val="3E3E3E"/>
          <w:kern w:val="0"/>
          <w:szCs w:val="21"/>
        </w:rPr>
        <w:t>中国传统村落警示依照警示立案、警示通报、整改验收、警示撤销的程序。</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第七条</w:t>
      </w:r>
      <w:r w:rsidRPr="002D2F5F">
        <w:rPr>
          <w:rFonts w:ascii="宋体" w:eastAsia="宋体" w:hAnsi="宋体" w:cs="宋体" w:hint="eastAsia"/>
          <w:color w:val="3E3E3E"/>
          <w:kern w:val="0"/>
          <w:szCs w:val="21"/>
        </w:rPr>
        <w:t>警示调查立案应依据可靠来源。对于传统村落保护工作检查中发现应</w:t>
      </w:r>
      <w:proofErr w:type="gramStart"/>
      <w:r w:rsidRPr="002D2F5F">
        <w:rPr>
          <w:rFonts w:ascii="宋体" w:eastAsia="宋体" w:hAnsi="宋体" w:cs="宋体" w:hint="eastAsia"/>
          <w:color w:val="3E3E3E"/>
          <w:kern w:val="0"/>
          <w:szCs w:val="21"/>
        </w:rPr>
        <w:t>予警</w:t>
      </w:r>
      <w:proofErr w:type="gramEnd"/>
      <w:r w:rsidRPr="002D2F5F">
        <w:rPr>
          <w:rFonts w:ascii="宋体" w:eastAsia="宋体" w:hAnsi="宋体" w:cs="宋体" w:hint="eastAsia"/>
          <w:color w:val="3E3E3E"/>
          <w:kern w:val="0"/>
          <w:szCs w:val="21"/>
        </w:rPr>
        <w:t>示的，可直接由住房城乡建设部等部门正式立案。对单位或个人实名举报的，住房城乡建设部等部门组织专家依据村落申报材料、村落档案、保护发展规划等进行现场核查，情况属实的，由住房城乡建设部等部门正式立案。</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第八条</w:t>
      </w:r>
      <w:r w:rsidRPr="002D2F5F">
        <w:rPr>
          <w:rFonts w:ascii="宋体" w:eastAsia="宋体" w:hAnsi="宋体" w:cs="宋体" w:hint="eastAsia"/>
          <w:color w:val="3E3E3E"/>
          <w:kern w:val="0"/>
          <w:szCs w:val="21"/>
        </w:rPr>
        <w:t>对于正式立案</w:t>
      </w:r>
      <w:proofErr w:type="gramStart"/>
      <w:r w:rsidRPr="002D2F5F">
        <w:rPr>
          <w:rFonts w:ascii="宋体" w:eastAsia="宋体" w:hAnsi="宋体" w:cs="宋体" w:hint="eastAsia"/>
          <w:color w:val="3E3E3E"/>
          <w:kern w:val="0"/>
          <w:szCs w:val="21"/>
        </w:rPr>
        <w:t>拟发出</w:t>
      </w:r>
      <w:proofErr w:type="gramEnd"/>
      <w:r w:rsidRPr="002D2F5F">
        <w:rPr>
          <w:rFonts w:ascii="宋体" w:eastAsia="宋体" w:hAnsi="宋体" w:cs="宋体" w:hint="eastAsia"/>
          <w:color w:val="3E3E3E"/>
          <w:kern w:val="0"/>
          <w:szCs w:val="21"/>
        </w:rPr>
        <w:t>警示的村落，应明确需要核查的内容。住房城乡建设部等部门组织中国传统村落保护与发展专家委员会及工作组专家赴现场核查。现场核查应对损害进行评估，形成现场核查报告（附有关图片、影音和相关文件资料），并提出是否发出警示的建议。</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第九条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3E3E3E"/>
          <w:kern w:val="0"/>
          <w:szCs w:val="21"/>
        </w:rPr>
        <w:t>住房城乡建设部会同相关部门依据专家现场核查结果，对存在第五条所列情况之一的，发出公开警示通报，明确整改要求和整改期限。整改期限一般不超过</w:t>
      </w:r>
      <w:r w:rsidRPr="002D2F5F">
        <w:rPr>
          <w:rFonts w:ascii="微软雅黑" w:eastAsia="微软雅黑" w:hAnsi="微软雅黑" w:cs="宋体" w:hint="eastAsia"/>
          <w:color w:val="3E3E3E"/>
          <w:kern w:val="0"/>
          <w:szCs w:val="21"/>
        </w:rPr>
        <w:t>6</w:t>
      </w:r>
      <w:r w:rsidRPr="002D2F5F">
        <w:rPr>
          <w:rFonts w:ascii="宋体" w:eastAsia="宋体" w:hAnsi="宋体" w:cs="宋体" w:hint="eastAsia"/>
          <w:color w:val="3E3E3E"/>
          <w:kern w:val="0"/>
          <w:szCs w:val="21"/>
        </w:rPr>
        <w:t>个月。</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第十条</w:t>
      </w:r>
      <w:r w:rsidRPr="002D2F5F">
        <w:rPr>
          <w:rFonts w:ascii="宋体" w:eastAsia="宋体" w:hAnsi="宋体" w:cs="宋体" w:hint="eastAsia"/>
          <w:color w:val="3E3E3E"/>
          <w:kern w:val="0"/>
          <w:szCs w:val="21"/>
        </w:rPr>
        <w:t>省级相关部门对本省受警示村落的整改工作负总责，组织成立有中国传统村落专家委员会专家参与的省级专家组指导具体整改工作，并向住房城乡建设部等部门报整改情况。</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第十一条</w:t>
      </w:r>
      <w:r w:rsidRPr="002D2F5F">
        <w:rPr>
          <w:rFonts w:ascii="宋体" w:eastAsia="宋体" w:hAnsi="宋体" w:cs="宋体" w:hint="eastAsia"/>
          <w:color w:val="3E3E3E"/>
          <w:kern w:val="0"/>
          <w:szCs w:val="21"/>
        </w:rPr>
        <w:t>县级住房城乡建设等部门负责具体整改工作。整改到期前，按期完成整改的村落所在县住房城乡建设部门应向省级住房城乡建设部门提交村落整改情况报告，并提出整改验收申请。未按期完成整改的，村落所在县住房城乡建设部门可向省级住房城乡建设部门申请</w:t>
      </w:r>
      <w:r w:rsidRPr="002D2F5F">
        <w:rPr>
          <w:rFonts w:ascii="微软雅黑" w:eastAsia="微软雅黑" w:hAnsi="微软雅黑" w:cs="宋体" w:hint="eastAsia"/>
          <w:color w:val="3E3E3E"/>
          <w:kern w:val="0"/>
          <w:szCs w:val="21"/>
        </w:rPr>
        <w:t>1</w:t>
      </w:r>
      <w:r w:rsidRPr="002D2F5F">
        <w:rPr>
          <w:rFonts w:ascii="宋体" w:eastAsia="宋体" w:hAnsi="宋体" w:cs="宋体" w:hint="eastAsia"/>
          <w:color w:val="3E3E3E"/>
          <w:kern w:val="0"/>
          <w:szCs w:val="21"/>
        </w:rPr>
        <w:t>次不超过</w:t>
      </w:r>
      <w:r w:rsidRPr="002D2F5F">
        <w:rPr>
          <w:rFonts w:ascii="微软雅黑" w:eastAsia="微软雅黑" w:hAnsi="微软雅黑" w:cs="宋体" w:hint="eastAsia"/>
          <w:color w:val="3E3E3E"/>
          <w:kern w:val="0"/>
          <w:szCs w:val="21"/>
        </w:rPr>
        <w:t>6</w:t>
      </w:r>
      <w:r w:rsidRPr="002D2F5F">
        <w:rPr>
          <w:rFonts w:ascii="宋体" w:eastAsia="宋体" w:hAnsi="宋体" w:cs="宋体" w:hint="eastAsia"/>
          <w:color w:val="3E3E3E"/>
          <w:kern w:val="0"/>
          <w:szCs w:val="21"/>
        </w:rPr>
        <w:t>个月的延期验收。</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lastRenderedPageBreak/>
        <w:t>第十二条</w:t>
      </w:r>
      <w:r w:rsidRPr="002D2F5F">
        <w:rPr>
          <w:rFonts w:ascii="宋体" w:eastAsia="宋体" w:hAnsi="宋体" w:cs="宋体" w:hint="eastAsia"/>
          <w:color w:val="3E3E3E"/>
          <w:kern w:val="0"/>
          <w:szCs w:val="21"/>
        </w:rPr>
        <w:t>省级住房城乡建设部门负责组织专家进行初步验收。通过验收的，将村落整改情况报告和省级验收报告上报住房城乡建设部。对按期完成整改未通过验收的，可申请</w:t>
      </w:r>
      <w:r w:rsidRPr="002D2F5F">
        <w:rPr>
          <w:rFonts w:ascii="微软雅黑" w:eastAsia="微软雅黑" w:hAnsi="微软雅黑" w:cs="宋体" w:hint="eastAsia"/>
          <w:color w:val="3E3E3E"/>
          <w:kern w:val="0"/>
          <w:szCs w:val="21"/>
        </w:rPr>
        <w:t>1</w:t>
      </w:r>
      <w:r w:rsidRPr="002D2F5F">
        <w:rPr>
          <w:rFonts w:ascii="宋体" w:eastAsia="宋体" w:hAnsi="宋体" w:cs="宋体" w:hint="eastAsia"/>
          <w:color w:val="3E3E3E"/>
          <w:kern w:val="0"/>
          <w:szCs w:val="21"/>
        </w:rPr>
        <w:t>次不超过</w:t>
      </w:r>
      <w:r w:rsidRPr="002D2F5F">
        <w:rPr>
          <w:rFonts w:ascii="微软雅黑" w:eastAsia="微软雅黑" w:hAnsi="微软雅黑" w:cs="宋体" w:hint="eastAsia"/>
          <w:color w:val="3E3E3E"/>
          <w:kern w:val="0"/>
          <w:szCs w:val="21"/>
        </w:rPr>
        <w:t>6</w:t>
      </w:r>
      <w:r w:rsidRPr="002D2F5F">
        <w:rPr>
          <w:rFonts w:ascii="宋体" w:eastAsia="宋体" w:hAnsi="宋体" w:cs="宋体" w:hint="eastAsia"/>
          <w:color w:val="3E3E3E"/>
          <w:kern w:val="0"/>
          <w:szCs w:val="21"/>
        </w:rPr>
        <w:t>个月的延期验收。</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第十三条</w:t>
      </w:r>
      <w:r w:rsidRPr="002D2F5F">
        <w:rPr>
          <w:rFonts w:ascii="宋体" w:eastAsia="宋体" w:hAnsi="宋体" w:cs="宋体" w:hint="eastAsia"/>
          <w:color w:val="3E3E3E"/>
          <w:kern w:val="0"/>
          <w:szCs w:val="21"/>
        </w:rPr>
        <w:t>申请延期验收的，需经省级住房城乡建设等部门审核，报住房城乡建设部批准。</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第十四条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3E3E3E"/>
          <w:kern w:val="0"/>
          <w:szCs w:val="21"/>
        </w:rPr>
        <w:t>住房城乡建设部等部门组织专家根据省级上报材料对申请整改验收的村落进行现场复核，逐项核对整改事项，形成现场验收报告，并提出警示撤销或退出建议。</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第十五条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3E3E3E"/>
          <w:kern w:val="0"/>
          <w:szCs w:val="21"/>
        </w:rPr>
        <w:t>对已经逐项落实整改要求，原有破坏情况消除的村落，经住房城乡建设部等部门认定后，撤销警示，必要时提出后续整改要求，结果通报省级相关部门。</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p>
    <w:p w:rsidR="002D2F5F" w:rsidRPr="002D2F5F" w:rsidRDefault="002D2F5F" w:rsidP="00DC4684">
      <w:pPr>
        <w:widowControl/>
        <w:shd w:val="clear" w:color="auto" w:fill="FFFFFF"/>
        <w:spacing w:line="420" w:lineRule="atLeast"/>
        <w:jc w:val="center"/>
        <w:rPr>
          <w:rFonts w:ascii="微软雅黑" w:eastAsia="微软雅黑" w:hAnsi="微软雅黑" w:cs="宋体" w:hint="eastAsia"/>
          <w:color w:val="3E3E3E"/>
          <w:kern w:val="0"/>
          <w:sz w:val="24"/>
          <w:szCs w:val="24"/>
        </w:rPr>
      </w:pPr>
      <w:r w:rsidRPr="002D2F5F">
        <w:rPr>
          <w:rFonts w:ascii="黑体" w:eastAsia="黑体" w:hAnsi="黑体" w:cs="宋体" w:hint="eastAsia"/>
          <w:b/>
          <w:bCs/>
          <w:color w:val="407600"/>
          <w:kern w:val="0"/>
          <w:sz w:val="24"/>
          <w:szCs w:val="24"/>
        </w:rPr>
        <w:t>第三章 退出</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第十六条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021EAA"/>
          <w:kern w:val="0"/>
          <w:szCs w:val="21"/>
        </w:rPr>
        <w:t>发出警示后存在以下情况之一的，应</w:t>
      </w:r>
      <w:proofErr w:type="gramStart"/>
      <w:r w:rsidRPr="002D2F5F">
        <w:rPr>
          <w:rFonts w:ascii="宋体" w:eastAsia="宋体" w:hAnsi="宋体" w:cs="宋体" w:hint="eastAsia"/>
          <w:color w:val="021EAA"/>
          <w:kern w:val="0"/>
          <w:szCs w:val="21"/>
        </w:rPr>
        <w:t>予退</w:t>
      </w:r>
      <w:proofErr w:type="gramEnd"/>
      <w:r w:rsidRPr="002D2F5F">
        <w:rPr>
          <w:rFonts w:ascii="宋体" w:eastAsia="宋体" w:hAnsi="宋体" w:cs="宋体" w:hint="eastAsia"/>
          <w:color w:val="021EAA"/>
          <w:kern w:val="0"/>
          <w:szCs w:val="21"/>
        </w:rPr>
        <w:t>出：</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（一）自发出警示之日起</w:t>
      </w:r>
      <w:r w:rsidRPr="002D2F5F">
        <w:rPr>
          <w:rFonts w:ascii="微软雅黑" w:eastAsia="微软雅黑" w:hAnsi="微软雅黑" w:cs="宋体" w:hint="eastAsia"/>
          <w:color w:val="021EAA"/>
          <w:kern w:val="0"/>
          <w:szCs w:val="21"/>
        </w:rPr>
        <w:t>6</w:t>
      </w:r>
      <w:r w:rsidRPr="002D2F5F">
        <w:rPr>
          <w:rFonts w:ascii="宋体" w:eastAsia="宋体" w:hAnsi="宋体" w:cs="宋体" w:hint="eastAsia"/>
          <w:color w:val="021EAA"/>
          <w:kern w:val="0"/>
          <w:szCs w:val="21"/>
        </w:rPr>
        <w:t>个月内未做整改的；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（二）按期整改后达不到整改预期效果，且拒绝继续整改的，或整改到期后既不提交验收申请也不申请延期的；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（三）延期整改后仍达不到整改预期效果的以及延期整改到期后不提交整改验收申请的。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第十七条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021EAA"/>
          <w:kern w:val="0"/>
          <w:szCs w:val="21"/>
        </w:rPr>
        <w:t>存在以下情况之一的，直接予以退出：</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（一）申请列入《中国传统村落名录》的申报材料不真实，与实际情况严重不符的；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（二）整村撤并的或整体迁出原住民后搞旅游景区景点整体经营开发的；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color w:val="021EAA"/>
          <w:kern w:val="0"/>
          <w:szCs w:val="21"/>
        </w:rPr>
        <w:t>（三）因不可抗力等自然因素造成村落严重损毁，已失去保护价值的；</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第十八条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3E3E3E"/>
          <w:kern w:val="0"/>
          <w:szCs w:val="21"/>
        </w:rPr>
        <w:t>中国传统村落退出依照立案、核实、公布的程序。</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第十九条</w:t>
      </w:r>
      <w:r w:rsidRPr="002D2F5F">
        <w:rPr>
          <w:rFonts w:ascii="宋体" w:eastAsia="宋体" w:hAnsi="宋体" w:cs="宋体" w:hint="eastAsia"/>
          <w:color w:val="3E3E3E"/>
          <w:kern w:val="0"/>
          <w:szCs w:val="21"/>
        </w:rPr>
        <w:t>存在本规定第十六条情况之一的，住房城乡建设部等部门按退出立案；存在本规定第十七条情况之一的，住房城乡建设部等部门组织专家依据村落申报材料、村落档案、保护发展规划等进行核实，情况属实的按退出立案。</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第二十条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3E3E3E"/>
          <w:kern w:val="0"/>
          <w:szCs w:val="21"/>
        </w:rPr>
        <w:t>对正式立案的村落，住房城乡建设部等部门组织中国传统村落保护与发展专家委员会及工作组专家赴现场核查，依据需核查内容逐项进行核实，形成现场核查报告（附有关图片、影音和相关文件资料）。</w:t>
      </w:r>
    </w:p>
    <w:p w:rsidR="002D2F5F" w:rsidRPr="002D2F5F" w:rsidRDefault="002D2F5F" w:rsidP="00DC4684">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lastRenderedPageBreak/>
        <w:t>第二十一条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3E3E3E"/>
          <w:kern w:val="0"/>
          <w:szCs w:val="21"/>
        </w:rPr>
        <w:t>住房城乡建设部会同相关部门依据专家现场核查结果，经认定情况属实的，向村落所在省级住房城乡建设等部门，市（地、州）、县（市、区）人民政府以及村委会等通报退出处理结果，并向社会公布。</w:t>
      </w:r>
      <w:bookmarkStart w:id="0" w:name="_GoBack"/>
      <w:bookmarkEnd w:id="0"/>
    </w:p>
    <w:p w:rsidR="002D2F5F" w:rsidRPr="002D2F5F" w:rsidRDefault="002D2F5F" w:rsidP="00DC4684">
      <w:pPr>
        <w:widowControl/>
        <w:shd w:val="clear" w:color="auto" w:fill="FFFFFF"/>
        <w:spacing w:line="420" w:lineRule="atLeast"/>
        <w:jc w:val="center"/>
        <w:rPr>
          <w:rFonts w:ascii="微软雅黑" w:eastAsia="微软雅黑" w:hAnsi="微软雅黑" w:cs="宋体" w:hint="eastAsia"/>
          <w:color w:val="3E3E3E"/>
          <w:kern w:val="0"/>
          <w:sz w:val="24"/>
          <w:szCs w:val="24"/>
        </w:rPr>
      </w:pPr>
      <w:r w:rsidRPr="002D2F5F">
        <w:rPr>
          <w:rFonts w:ascii="黑体" w:eastAsia="黑体" w:hAnsi="黑体" w:cs="宋体" w:hint="eastAsia"/>
          <w:b/>
          <w:bCs/>
          <w:color w:val="407600"/>
          <w:kern w:val="0"/>
          <w:sz w:val="24"/>
          <w:szCs w:val="24"/>
        </w:rPr>
        <w:t>第四章 附则</w:t>
      </w:r>
    </w:p>
    <w:p w:rsidR="002D2F5F" w:rsidRPr="002D2F5F" w:rsidRDefault="002D2F5F" w:rsidP="002D2F5F">
      <w:pPr>
        <w:widowControl/>
        <w:shd w:val="clear" w:color="auto" w:fill="FFFFFF"/>
        <w:spacing w:line="420" w:lineRule="atLeast"/>
        <w:ind w:firstLine="480"/>
        <w:rPr>
          <w:rFonts w:ascii="微软雅黑" w:eastAsia="微软雅黑" w:hAnsi="微软雅黑" w:cs="宋体" w:hint="eastAsia"/>
          <w:color w:val="3E3E3E"/>
          <w:kern w:val="0"/>
          <w:sz w:val="24"/>
          <w:szCs w:val="24"/>
        </w:rPr>
      </w:pPr>
      <w:r w:rsidRPr="002D2F5F">
        <w:rPr>
          <w:rFonts w:ascii="宋体" w:eastAsia="宋体" w:hAnsi="宋体" w:cs="宋体" w:hint="eastAsia"/>
          <w:b/>
          <w:bCs/>
          <w:color w:val="3E3E3E"/>
          <w:kern w:val="0"/>
          <w:szCs w:val="21"/>
        </w:rPr>
        <w:t>第二十二条</w:t>
      </w:r>
      <w:r w:rsidRPr="002D2F5F">
        <w:rPr>
          <w:rFonts w:ascii="微软雅黑" w:eastAsia="微软雅黑" w:hAnsi="微软雅黑" w:cs="宋体" w:hint="eastAsia"/>
          <w:color w:val="3E3E3E"/>
          <w:kern w:val="0"/>
          <w:szCs w:val="21"/>
        </w:rPr>
        <w:t xml:space="preserve"> </w:t>
      </w:r>
      <w:r w:rsidRPr="002D2F5F">
        <w:rPr>
          <w:rFonts w:ascii="宋体" w:eastAsia="宋体" w:hAnsi="宋体" w:cs="宋体" w:hint="eastAsia"/>
          <w:color w:val="3E3E3E"/>
          <w:kern w:val="0"/>
          <w:szCs w:val="21"/>
        </w:rPr>
        <w:t>省级传统村落警示和退出可参照本规定执行。本规定由住房城乡建设部等部门负责解释，自公布之日起执行。</w:t>
      </w:r>
    </w:p>
    <w:p w:rsidR="0075440B" w:rsidRPr="002D2F5F" w:rsidRDefault="0075440B"/>
    <w:sectPr w:rsidR="0075440B" w:rsidRPr="002D2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5F"/>
    <w:rsid w:val="002D2F5F"/>
    <w:rsid w:val="0075440B"/>
    <w:rsid w:val="00DC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F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2F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F5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2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371</Words>
  <Characters>2117</Characters>
  <Application>Microsoft Office Word</Application>
  <DocSecurity>0</DocSecurity>
  <Lines>17</Lines>
  <Paragraphs>4</Paragraphs>
  <ScaleCrop>false</ScaleCrop>
  <Company>Microsoft</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2016-12-01T03:11:00Z</dcterms:created>
  <dcterms:modified xsi:type="dcterms:W3CDTF">2016-12-01T03:20:00Z</dcterms:modified>
</cp:coreProperties>
</file>