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72" w:rsidRPr="001940CF" w:rsidRDefault="00EF5972" w:rsidP="00EF5972">
      <w:pPr>
        <w:pStyle w:val="af0"/>
        <w:framePr w:w="0" w:hRule="auto" w:wrap="auto" w:hAnchor="text" w:xAlign="left" w:yAlign="inline"/>
        <w:jc w:val="both"/>
        <w:rPr>
          <w:rFonts w:hint="eastAsia"/>
          <w:b w:val="0"/>
          <w:sz w:val="52"/>
        </w:rPr>
      </w:pPr>
      <w:bookmarkStart w:id="0" w:name="_Toc102292521"/>
      <w:bookmarkStart w:id="1" w:name="_GoBack"/>
      <w:bookmarkEnd w:id="1"/>
    </w:p>
    <w:p w:rsidR="00EF5972" w:rsidRPr="001940CF" w:rsidRDefault="00EF5972" w:rsidP="00EF5972">
      <w:pPr>
        <w:pStyle w:val="af0"/>
        <w:framePr w:w="0" w:hRule="auto" w:wrap="auto" w:hAnchor="text" w:xAlign="left" w:yAlign="inline"/>
        <w:jc w:val="both"/>
        <w:rPr>
          <w:rFonts w:eastAsia="楷体_GB2312"/>
          <w:sz w:val="28"/>
          <w:szCs w:val="28"/>
        </w:rPr>
      </w:pPr>
      <w:r w:rsidRPr="001940CF">
        <w:rPr>
          <w:rFonts w:eastAsia="楷体_GB2312"/>
          <w:sz w:val="28"/>
          <w:szCs w:val="28"/>
        </w:rPr>
        <w:t>UDC</w:t>
      </w:r>
    </w:p>
    <w:p w:rsidR="00EF5972" w:rsidRPr="002D6E44" w:rsidRDefault="00EF5972" w:rsidP="00EF5972">
      <w:pPr>
        <w:pStyle w:val="af0"/>
        <w:framePr w:w="0" w:hRule="auto" w:wrap="auto" w:hAnchor="text" w:xAlign="left" w:yAlign="inline"/>
        <w:rPr>
          <w:rFonts w:eastAsia="Batang"/>
          <w:outline/>
          <w:color w:val="FFFFFF"/>
          <w14:textOutline w14:w="9525" w14:cap="flat" w14:cmpd="sng" w14:algn="ctr">
            <w14:solidFill>
              <w14:srgbClr w14:val="FFFFFF"/>
            </w14:solidFill>
            <w14:prstDash w14:val="solid"/>
            <w14:round/>
          </w14:textOutline>
          <w14:textFill>
            <w14:noFill/>
          </w14:textFill>
        </w:rPr>
      </w:pPr>
      <w:r w:rsidRPr="001940CF">
        <w:rPr>
          <w:rFonts w:eastAsia="黑体"/>
          <w:b w:val="0"/>
          <w:sz w:val="36"/>
          <w:szCs w:val="36"/>
        </w:rPr>
        <w:t>中华人民共和国国家标准</w:t>
      </w:r>
      <w:r w:rsidRPr="001940CF">
        <w:rPr>
          <w:rFonts w:eastAsia="Batang"/>
          <w:szCs w:val="96"/>
        </w:rPr>
        <w:t>GB</w:t>
      </w:r>
    </w:p>
    <w:p w:rsidR="00EF5972" w:rsidRPr="001940CF" w:rsidRDefault="00EF5972" w:rsidP="00EF5972">
      <w:pPr>
        <w:pStyle w:val="11"/>
        <w:wordWrap w:val="0"/>
        <w:rPr>
          <w:b/>
        </w:rPr>
      </w:pPr>
      <w:r w:rsidRPr="001940CF">
        <w:rPr>
          <w:b/>
        </w:rPr>
        <w:t xml:space="preserve">  P                                       GB  50014—2006</w:t>
      </w:r>
    </w:p>
    <w:p w:rsidR="00EF5972" w:rsidRPr="001940CF" w:rsidRDefault="002D6E44" w:rsidP="00EF5972">
      <w:pPr>
        <w:spacing w:line="480" w:lineRule="auto"/>
        <w:jc w:val="center"/>
        <w:rPr>
          <w:b/>
          <w:sz w:val="52"/>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-410845</wp:posOffset>
                </wp:positionH>
                <wp:positionV relativeFrom="paragraph">
                  <wp:posOffset>178435</wp:posOffset>
                </wp:positionV>
                <wp:extent cx="6045200" cy="7620"/>
                <wp:effectExtent l="0" t="0" r="12700" b="304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52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4.05pt" to="443.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qNHAIAADU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"/>
            </w:pict>
          </mc:Fallback>
        </mc:AlternateContent>
      </w:r>
    </w:p>
    <w:p w:rsidR="00EF5972" w:rsidRPr="001940CF" w:rsidRDefault="00EF5972" w:rsidP="00EF5972">
      <w:pPr>
        <w:spacing w:line="360" w:lineRule="auto"/>
        <w:jc w:val="center"/>
        <w:rPr>
          <w:b/>
          <w:sz w:val="52"/>
        </w:rPr>
      </w:pPr>
      <w:r w:rsidRPr="001940CF">
        <w:rPr>
          <w:b/>
          <w:sz w:val="52"/>
        </w:rPr>
        <w:t>室外排水设计规范</w:t>
      </w:r>
    </w:p>
    <w:p w:rsidR="00EF5972" w:rsidRPr="001940CF" w:rsidRDefault="00EF5972" w:rsidP="00EF5972">
      <w:pPr>
        <w:spacing w:line="360" w:lineRule="auto"/>
        <w:jc w:val="center"/>
        <w:rPr>
          <w:b/>
          <w:sz w:val="28"/>
          <w:szCs w:val="28"/>
        </w:rPr>
      </w:pPr>
      <w:r w:rsidRPr="001940CF">
        <w:rPr>
          <w:b/>
          <w:sz w:val="28"/>
          <w:szCs w:val="28"/>
        </w:rPr>
        <w:t>Code for design of outdoor wastewater engineering</w:t>
      </w:r>
    </w:p>
    <w:p w:rsidR="00EF5972" w:rsidRPr="001940CF" w:rsidRDefault="00EF5972" w:rsidP="00EF5972">
      <w:pPr>
        <w:spacing w:line="480" w:lineRule="auto"/>
        <w:jc w:val="center"/>
        <w:rPr>
          <w:b/>
          <w:sz w:val="32"/>
          <w:szCs w:val="32"/>
        </w:rPr>
      </w:pPr>
      <w:r w:rsidRPr="001940CF">
        <w:rPr>
          <w:b/>
          <w:sz w:val="32"/>
          <w:szCs w:val="32"/>
        </w:rPr>
        <w:t>（</w:t>
      </w:r>
      <w:r>
        <w:rPr>
          <w:rFonts w:hint="eastAsia"/>
          <w:b/>
          <w:sz w:val="32"/>
          <w:szCs w:val="32"/>
        </w:rPr>
        <w:t>2016</w:t>
      </w:r>
      <w:r>
        <w:rPr>
          <w:rFonts w:hint="eastAsia"/>
          <w:b/>
          <w:sz w:val="32"/>
          <w:szCs w:val="32"/>
        </w:rPr>
        <w:t>年版</w:t>
      </w:r>
      <w:r w:rsidRPr="001940CF">
        <w:rPr>
          <w:b/>
          <w:sz w:val="32"/>
          <w:szCs w:val="32"/>
        </w:rPr>
        <w:t>）</w:t>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tabs>
          <w:tab w:val="center" w:pos="4481"/>
          <w:tab w:val="left" w:pos="6252"/>
        </w:tabs>
        <w:spacing w:line="480" w:lineRule="auto"/>
        <w:jc w:val="left"/>
        <w:rPr>
          <w:b/>
          <w:sz w:val="32"/>
          <w:szCs w:val="32"/>
        </w:rPr>
      </w:pPr>
      <w:r w:rsidRPr="001940CF">
        <w:rPr>
          <w:rFonts w:hint="eastAsia"/>
          <w:b/>
          <w:sz w:val="32"/>
          <w:szCs w:val="32"/>
        </w:rPr>
        <w:tab/>
      </w: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pStyle w:val="af"/>
      </w:pPr>
    </w:p>
    <w:p w:rsidR="00EF5972" w:rsidRPr="001940CF" w:rsidRDefault="00EF5972" w:rsidP="00EF5972">
      <w:pPr>
        <w:spacing w:line="480" w:lineRule="auto"/>
        <w:rPr>
          <w:rFonts w:eastAsia="黑体"/>
          <w:sz w:val="28"/>
          <w:szCs w:val="28"/>
        </w:rPr>
      </w:pPr>
      <w:r w:rsidRPr="001940CF">
        <w:rPr>
          <w:rFonts w:eastAsia="黑体"/>
          <w:sz w:val="28"/>
          <w:szCs w:val="28"/>
        </w:rPr>
        <w:t>20</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01</w:t>
      </w:r>
      <w:r w:rsidRPr="001940CF">
        <w:rPr>
          <w:rFonts w:eastAsia="黑体"/>
          <w:sz w:val="28"/>
          <w:szCs w:val="28"/>
        </w:rPr>
        <w:t>－</w:t>
      </w:r>
      <w:r w:rsidRPr="001940CF">
        <w:rPr>
          <w:rFonts w:eastAsia="黑体" w:hint="eastAsia"/>
          <w:sz w:val="28"/>
          <w:szCs w:val="28"/>
        </w:rPr>
        <w:t>18</w:t>
      </w:r>
      <w:r w:rsidRPr="001940CF">
        <w:rPr>
          <w:rFonts w:eastAsia="黑体"/>
          <w:sz w:val="28"/>
          <w:szCs w:val="28"/>
        </w:rPr>
        <w:t xml:space="preserve">  </w:t>
      </w:r>
      <w:r w:rsidRPr="001940CF">
        <w:rPr>
          <w:rFonts w:eastAsia="黑体"/>
          <w:sz w:val="28"/>
          <w:szCs w:val="28"/>
        </w:rPr>
        <w:t>发布</w:t>
      </w:r>
      <w:r w:rsidRPr="001940CF">
        <w:rPr>
          <w:rFonts w:eastAsia="黑体"/>
          <w:sz w:val="28"/>
          <w:szCs w:val="28"/>
        </w:rPr>
        <w:t xml:space="preserve">            20</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06</w:t>
      </w:r>
      <w:r w:rsidRPr="001940CF">
        <w:rPr>
          <w:rFonts w:eastAsia="黑体"/>
          <w:sz w:val="28"/>
          <w:szCs w:val="28"/>
        </w:rPr>
        <w:t>－</w:t>
      </w:r>
      <w:r w:rsidRPr="001940CF">
        <w:rPr>
          <w:rFonts w:eastAsia="黑体" w:hint="eastAsia"/>
          <w:sz w:val="28"/>
          <w:szCs w:val="28"/>
        </w:rPr>
        <w:t>01</w:t>
      </w:r>
      <w:r w:rsidRPr="001940CF">
        <w:rPr>
          <w:rFonts w:eastAsia="黑体"/>
          <w:sz w:val="28"/>
          <w:szCs w:val="28"/>
        </w:rPr>
        <w:t xml:space="preserve">  </w:t>
      </w:r>
      <w:r w:rsidRPr="001940CF">
        <w:rPr>
          <w:rFonts w:eastAsia="黑体"/>
          <w:sz w:val="28"/>
          <w:szCs w:val="28"/>
        </w:rPr>
        <w:t>实施</w:t>
      </w:r>
    </w:p>
    <w:tbl>
      <w:tblPr>
        <w:tblpPr w:leftFromText="180" w:rightFromText="180" w:vertAnchor="text" w:horzAnchor="page" w:tblpX="1777" w:tblpY="427"/>
        <w:tblOverlap w:val="never"/>
        <w:tblW w:w="0" w:type="auto"/>
        <w:tblLayout w:type="fixed"/>
        <w:tblCellMar>
          <w:left w:w="0" w:type="dxa"/>
          <w:right w:w="0" w:type="dxa"/>
        </w:tblCellMar>
        <w:tblLook w:val="0000" w:firstRow="0" w:lastRow="0" w:firstColumn="0" w:lastColumn="0" w:noHBand="0" w:noVBand="0"/>
      </w:tblPr>
      <w:tblGrid>
        <w:gridCol w:w="5680"/>
      </w:tblGrid>
      <w:tr w:rsidR="00EF5972" w:rsidRPr="001940CF" w:rsidTr="005823B6">
        <w:trPr>
          <w:trHeight w:val="1020"/>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p>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中华人民共和国住房和城乡建设部</w:t>
            </w:r>
          </w:p>
        </w:tc>
      </w:tr>
      <w:tr w:rsidR="00EF5972" w:rsidRPr="001940CF" w:rsidTr="005823B6">
        <w:trPr>
          <w:trHeight w:val="754"/>
        </w:trPr>
        <w:tc>
          <w:tcPr>
            <w:tcW w:w="5680" w:type="dxa"/>
            <w:tcBorders>
              <w:top w:val="nil"/>
              <w:left w:val="nil"/>
              <w:bottom w:val="nil"/>
              <w:right w:val="nil"/>
            </w:tcBorders>
            <w:tcMar>
              <w:top w:w="15" w:type="dxa"/>
              <w:left w:w="15" w:type="dxa"/>
              <w:bottom w:w="0" w:type="dxa"/>
              <w:right w:w="15" w:type="dxa"/>
            </w:tcMar>
            <w:vAlign w:val="center"/>
          </w:tcPr>
          <w:p w:rsidR="00EF5972" w:rsidRPr="001940CF" w:rsidRDefault="00EF5972" w:rsidP="005823B6">
            <w:pPr>
              <w:jc w:val="distribute"/>
              <w:rPr>
                <w:rFonts w:eastAsia="黑体"/>
                <w:color w:val="000000"/>
                <w:sz w:val="28"/>
                <w:szCs w:val="28"/>
              </w:rPr>
            </w:pPr>
            <w:r w:rsidRPr="001940CF">
              <w:rPr>
                <w:rFonts w:eastAsia="黑体"/>
                <w:color w:val="000000"/>
                <w:sz w:val="28"/>
                <w:szCs w:val="28"/>
              </w:rPr>
              <w:t>中华人民共和国国家质量监督检验检疫总局</w:t>
            </w:r>
          </w:p>
        </w:tc>
      </w:tr>
    </w:tbl>
    <w:p w:rsidR="00EF5972" w:rsidRPr="001940CF" w:rsidRDefault="002D6E44" w:rsidP="00EF5972">
      <w:pPr>
        <w:pStyle w:val="af"/>
      </w:pPr>
      <w:r>
        <w:rPr>
          <w:noProof/>
        </w:rPr>
        <mc:AlternateContent>
          <mc:Choice Requires="wps">
            <w:drawing>
              <wp:anchor distT="0" distB="0" distL="114300" distR="114300" simplePos="0" relativeHeight="251662336" behindDoc="0" locked="0" layoutInCell="1" allowOverlap="1">
                <wp:simplePos x="0" y="0"/>
                <wp:positionH relativeFrom="column">
                  <wp:posOffset>-3752850</wp:posOffset>
                </wp:positionH>
                <wp:positionV relativeFrom="paragraph">
                  <wp:posOffset>109855</wp:posOffset>
                </wp:positionV>
                <wp:extent cx="5173980" cy="7620"/>
                <wp:effectExtent l="0" t="0" r="26670" b="3048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739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8.65pt" to="111.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"/>
            </w:pict>
          </mc:Fallback>
        </mc:AlternateContent>
      </w:r>
    </w:p>
    <w:p w:rsidR="00EF5972" w:rsidRPr="001940CF" w:rsidRDefault="002D6E44" w:rsidP="00EF5972">
      <w:pPr>
        <w:spacing w:line="480" w:lineRule="atLeast"/>
        <w:jc w:val="center"/>
        <w:rPr>
          <w:b/>
          <w:spacing w:val="140"/>
          <w:sz w:val="72"/>
        </w:rPr>
      </w:pPr>
      <w:r>
        <w:rPr>
          <w:noProof/>
          <w:spacing w:val="8"/>
          <w:sz w:val="24"/>
        </w:rPr>
        <mc:AlternateContent>
          <mc:Choice Requires="wps">
            <w:drawing>
              <wp:anchor distT="0" distB="0" distL="114300" distR="114300" simplePos="0" relativeHeight="251663360" behindDoc="0" locked="0" layoutInCell="1" allowOverlap="1">
                <wp:simplePos x="0" y="0"/>
                <wp:positionH relativeFrom="column">
                  <wp:posOffset>496570</wp:posOffset>
                </wp:positionH>
                <wp:positionV relativeFrom="paragraph">
                  <wp:posOffset>317500</wp:posOffset>
                </wp:positionV>
                <wp:extent cx="1073785" cy="488950"/>
                <wp:effectExtent l="0" t="0" r="0" b="6350"/>
                <wp:wrapNone/>
                <wp:docPr id="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488950"/>
                        </a:xfrm>
                        <a:prstGeom prst="rect">
                          <a:avLst/>
                        </a:prstGeom>
                        <a:solidFill>
                          <a:sysClr val="window" lastClr="FFFFFF"/>
                        </a:solidFill>
                        <a:ln w="6350">
                          <a:noFill/>
                        </a:ln>
                        <a:effectLst/>
                      </wps:spPr>
                      <wps:txbx>
                        <w:txbxContent>
                          <w:p w:rsidR="00EF5972" w:rsidRPr="00EA04AE" w:rsidRDefault="00EF5972" w:rsidP="00EF5972">
                            <w:pPr>
                              <w:rPr>
                                <w:rFonts w:ascii="黑体" w:eastAsia="黑体"/>
                                <w:color w:val="000000"/>
                                <w:sz w:val="28"/>
                                <w:szCs w:val="28"/>
                              </w:rPr>
                            </w:pPr>
                            <w:r w:rsidRPr="00EA04AE">
                              <w:rPr>
                                <w:rFonts w:ascii="黑体" w:eastAsia="黑体" w:hint="eastAsia"/>
                                <w:color w:val="000000"/>
                                <w:sz w:val="28"/>
                                <w:szCs w:val="28"/>
                              </w:rPr>
                              <w:t>联合发布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39.1pt;margin-top:25pt;width:84.5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" fillcolor="window" stroked="f" strokeweight=".5pt">
                <v:path arrowok="t"/>
                <v:textbox>
                  <w:txbxContent>
                    <w:p w:rsidR="00EF5972" w:rsidRPr="00EA04AE" w:rsidRDefault="00EF5972" w:rsidP="00EF5972">
                      <w:pPr>
                        <w:rPr>
                          <w:rFonts w:ascii="黑体" w:eastAsia="黑体"/>
                          <w:color w:val="000000"/>
                          <w:sz w:val="28"/>
                          <w:szCs w:val="28"/>
                        </w:rPr>
                      </w:pPr>
                      <w:r w:rsidRPr="00EA04AE">
                        <w:rPr>
                          <w:rFonts w:ascii="黑体" w:eastAsia="黑体" w:hint="eastAsia"/>
                          <w:color w:val="000000"/>
                          <w:sz w:val="28"/>
                          <w:szCs w:val="28"/>
                        </w:rPr>
                        <w:t>联合发布</w:t>
                      </w:r>
                    </w:p>
                  </w:txbxContent>
                </v:textbox>
              </v:shape>
            </w:pict>
          </mc:Fallback>
        </mc:AlternateContent>
      </w:r>
    </w:p>
    <w:p w:rsidR="00EF5972" w:rsidRDefault="00EF5972" w:rsidP="00EF5972">
      <w:pPr>
        <w:rPr>
          <w:b/>
          <w:spacing w:val="140"/>
          <w:sz w:val="72"/>
        </w:rPr>
      </w:pPr>
    </w:p>
    <w:p w:rsidR="00EF5972" w:rsidRDefault="00EF5972" w:rsidP="00EF5972">
      <w:pPr>
        <w:rPr>
          <w:b/>
          <w:spacing w:val="140"/>
          <w:sz w:val="72"/>
        </w:rPr>
      </w:pPr>
    </w:p>
    <w:p w:rsidR="00EF5972" w:rsidRDefault="00EF5972" w:rsidP="00EF5972">
      <w:pPr>
        <w:rPr>
          <w:b/>
          <w:spacing w:val="140"/>
          <w:sz w:val="72"/>
        </w:rPr>
      </w:pPr>
    </w:p>
    <w:p w:rsidR="00EF5972" w:rsidRPr="001940CF" w:rsidRDefault="00EF5972" w:rsidP="00EF5972">
      <w:pPr>
        <w:jc w:val="center"/>
        <w:rPr>
          <w:b/>
          <w:sz w:val="32"/>
          <w:szCs w:val="32"/>
        </w:rPr>
      </w:pPr>
      <w:r w:rsidRPr="001940CF">
        <w:rPr>
          <w:b/>
          <w:sz w:val="32"/>
          <w:szCs w:val="32"/>
        </w:rPr>
        <w:lastRenderedPageBreak/>
        <w:t>修订说明</w:t>
      </w:r>
    </w:p>
    <w:p w:rsidR="00EF5972" w:rsidRDefault="00EF5972" w:rsidP="00EF5972">
      <w:pPr>
        <w:ind w:firstLineChars="200" w:firstLine="560"/>
        <w:rPr>
          <w:kern w:val="0"/>
          <w:sz w:val="28"/>
          <w:szCs w:val="28"/>
        </w:rPr>
      </w:pPr>
      <w:r w:rsidRPr="001940CF">
        <w:rPr>
          <w:kern w:val="0"/>
          <w:sz w:val="28"/>
          <w:szCs w:val="28"/>
        </w:rPr>
        <w:t>本次局部修订是根据住房和城乡建设部</w:t>
      </w:r>
      <w:r>
        <w:rPr>
          <w:rFonts w:hint="eastAsia"/>
          <w:sz w:val="28"/>
          <w:szCs w:val="28"/>
        </w:rPr>
        <w:t>《</w:t>
      </w:r>
      <w:r w:rsidRPr="001559FC">
        <w:rPr>
          <w:rFonts w:hint="eastAsia"/>
          <w:sz w:val="28"/>
          <w:szCs w:val="28"/>
        </w:rPr>
        <w:t>关于印发</w:t>
      </w:r>
      <w:r w:rsidRPr="001559FC">
        <w:rPr>
          <w:rFonts w:hint="eastAsia"/>
          <w:sz w:val="28"/>
          <w:szCs w:val="28"/>
        </w:rPr>
        <w:t>2016</w:t>
      </w:r>
      <w:r>
        <w:rPr>
          <w:rFonts w:hint="eastAsia"/>
          <w:sz w:val="28"/>
          <w:szCs w:val="28"/>
        </w:rPr>
        <w:t>年工程建设标准规范制定、修订计划的通知》</w:t>
      </w:r>
      <w:r w:rsidRPr="001559FC">
        <w:rPr>
          <w:rFonts w:hint="eastAsia"/>
          <w:sz w:val="28"/>
          <w:szCs w:val="28"/>
        </w:rPr>
        <w:t>（建标函</w:t>
      </w:r>
      <w:r w:rsidRPr="001559FC">
        <w:rPr>
          <w:rFonts w:hint="eastAsia"/>
          <w:sz w:val="28"/>
          <w:szCs w:val="28"/>
        </w:rPr>
        <w:t>[2015]274</w:t>
      </w:r>
      <w:r w:rsidRPr="001559FC">
        <w:rPr>
          <w:rFonts w:hint="eastAsia"/>
          <w:sz w:val="28"/>
          <w:szCs w:val="28"/>
        </w:rPr>
        <w:t>号）</w:t>
      </w:r>
      <w:r w:rsidRPr="00235852">
        <w:rPr>
          <w:rFonts w:ascii="宋体" w:hAnsi="宋体" w:hint="eastAsia"/>
          <w:sz w:val="28"/>
          <w:szCs w:val="28"/>
        </w:rPr>
        <w:t>的要求</w:t>
      </w:r>
      <w:r w:rsidRPr="001940CF">
        <w:rPr>
          <w:kern w:val="0"/>
          <w:sz w:val="28"/>
          <w:szCs w:val="28"/>
        </w:rPr>
        <w:t>，由上海市政工程设计研究总院（集团）有限公司会同有关单位对《室外排水设计规范》</w:t>
      </w:r>
      <w:r w:rsidRPr="001940CF">
        <w:rPr>
          <w:kern w:val="0"/>
          <w:sz w:val="28"/>
          <w:szCs w:val="28"/>
        </w:rPr>
        <w:t>GB50014-2006</w:t>
      </w:r>
      <w:r w:rsidRPr="001940CF">
        <w:rPr>
          <w:rFonts w:hint="eastAsia"/>
          <w:kern w:val="0"/>
          <w:sz w:val="28"/>
          <w:szCs w:val="28"/>
        </w:rPr>
        <w:t>（</w:t>
      </w:r>
      <w:r w:rsidRPr="001940CF">
        <w:rPr>
          <w:rFonts w:hint="eastAsia"/>
          <w:kern w:val="0"/>
          <w:sz w:val="28"/>
          <w:szCs w:val="28"/>
        </w:rPr>
        <w:t>201</w:t>
      </w:r>
      <w:r>
        <w:rPr>
          <w:rFonts w:hint="eastAsia"/>
          <w:kern w:val="0"/>
          <w:sz w:val="28"/>
          <w:szCs w:val="28"/>
        </w:rPr>
        <w:t>4</w:t>
      </w:r>
      <w:r w:rsidRPr="001940CF">
        <w:rPr>
          <w:rFonts w:hint="eastAsia"/>
          <w:kern w:val="0"/>
          <w:sz w:val="28"/>
          <w:szCs w:val="28"/>
        </w:rPr>
        <w:t>年版）</w:t>
      </w:r>
      <w:r w:rsidRPr="001940CF">
        <w:rPr>
          <w:kern w:val="0"/>
          <w:sz w:val="28"/>
          <w:szCs w:val="28"/>
        </w:rPr>
        <w:t>进行修订而成。</w:t>
      </w:r>
    </w:p>
    <w:p w:rsidR="00EF5972" w:rsidRDefault="00EF5972" w:rsidP="00EF5972">
      <w:pPr>
        <w:ind w:firstLineChars="200" w:firstLine="560"/>
        <w:rPr>
          <w:sz w:val="28"/>
          <w:szCs w:val="28"/>
        </w:rPr>
      </w:pPr>
      <w:r w:rsidRPr="001940CF">
        <w:rPr>
          <w:kern w:val="0"/>
          <w:sz w:val="28"/>
          <w:szCs w:val="28"/>
        </w:rPr>
        <w:t>本次修订</w:t>
      </w:r>
      <w:r w:rsidRPr="001940CF">
        <w:rPr>
          <w:sz w:val="28"/>
          <w:szCs w:val="28"/>
        </w:rPr>
        <w:t>的主要技术内容是：</w:t>
      </w:r>
      <w:r>
        <w:rPr>
          <w:rFonts w:hint="eastAsia"/>
          <w:sz w:val="28"/>
          <w:szCs w:val="28"/>
        </w:rPr>
        <w:t>在宗旨目的中</w:t>
      </w:r>
      <w:r w:rsidRPr="001940CF">
        <w:rPr>
          <w:sz w:val="28"/>
          <w:szCs w:val="28"/>
        </w:rPr>
        <w:t>补充规定</w:t>
      </w:r>
      <w:r>
        <w:rPr>
          <w:rFonts w:hint="eastAsia"/>
          <w:sz w:val="28"/>
          <w:szCs w:val="28"/>
        </w:rPr>
        <w:t>推进海绵城市建设；补充了超大城市的雨水管渠设计重现期和</w:t>
      </w:r>
      <w:r w:rsidRPr="00235852">
        <w:rPr>
          <w:rFonts w:hint="eastAsia"/>
          <w:sz w:val="28"/>
          <w:szCs w:val="28"/>
        </w:rPr>
        <w:t>内涝防治设计重现期</w:t>
      </w:r>
      <w:r>
        <w:rPr>
          <w:rFonts w:hint="eastAsia"/>
          <w:sz w:val="28"/>
          <w:szCs w:val="28"/>
        </w:rPr>
        <w:t>的标准</w:t>
      </w:r>
      <w:r w:rsidRPr="001940CF">
        <w:rPr>
          <w:sz w:val="28"/>
          <w:szCs w:val="28"/>
        </w:rPr>
        <w:t>等。</w:t>
      </w:r>
    </w:p>
    <w:p w:rsidR="00EF5972" w:rsidRDefault="00EF5972" w:rsidP="00EF5972">
      <w:pPr>
        <w:ind w:firstLineChars="212" w:firstLine="594"/>
      </w:pPr>
      <w:r w:rsidRPr="001940CF">
        <w:rPr>
          <w:kern w:val="0"/>
          <w:sz w:val="28"/>
          <w:szCs w:val="28"/>
        </w:rPr>
        <w:t>本规范中下划线表示修改的内容；用黑体字表示的条文为强制性条文，必须严格执行。</w:t>
      </w:r>
    </w:p>
    <w:p w:rsidR="00EF5972" w:rsidRDefault="00EF5972" w:rsidP="00EF5972">
      <w:pPr>
        <w:ind w:firstLineChars="212" w:firstLine="594"/>
        <w:rPr>
          <w:kern w:val="0"/>
          <w:sz w:val="28"/>
          <w:szCs w:val="28"/>
        </w:rPr>
      </w:pPr>
      <w:r w:rsidRPr="001940CF">
        <w:rPr>
          <w:kern w:val="0"/>
          <w:sz w:val="28"/>
          <w:szCs w:val="28"/>
        </w:rPr>
        <w:t>本规范由住房和城乡建设部负责管理和对强制性条文的解释，上海市政工程设计研究总院（集团）有限公司负责具体技术内容的解释。执行过程中如有意见或建议，请寄送至上海市政工程设计研究总院（集团）有限公司</w:t>
      </w:r>
      <w:r>
        <w:rPr>
          <w:rFonts w:hint="eastAsia"/>
          <w:kern w:val="0"/>
          <w:sz w:val="28"/>
          <w:szCs w:val="28"/>
        </w:rPr>
        <w:t>《</w:t>
      </w:r>
      <w:r w:rsidRPr="001940CF">
        <w:rPr>
          <w:kern w:val="0"/>
          <w:sz w:val="28"/>
          <w:szCs w:val="28"/>
        </w:rPr>
        <w:t>室外给水排水设计规范</w:t>
      </w:r>
      <w:r>
        <w:rPr>
          <w:rFonts w:hint="eastAsia"/>
          <w:kern w:val="0"/>
          <w:sz w:val="28"/>
          <w:szCs w:val="28"/>
        </w:rPr>
        <w:t>》</w:t>
      </w:r>
      <w:r w:rsidRPr="001940CF">
        <w:rPr>
          <w:kern w:val="0"/>
          <w:sz w:val="28"/>
          <w:szCs w:val="28"/>
        </w:rPr>
        <w:t>国家标准管理组（地址：上海市中山北二路</w:t>
      </w:r>
      <w:r w:rsidRPr="001940CF">
        <w:rPr>
          <w:kern w:val="0"/>
          <w:sz w:val="28"/>
          <w:szCs w:val="28"/>
        </w:rPr>
        <w:t>901</w:t>
      </w:r>
      <w:r w:rsidRPr="001940CF">
        <w:rPr>
          <w:kern w:val="0"/>
          <w:sz w:val="28"/>
          <w:szCs w:val="28"/>
        </w:rPr>
        <w:t>号</w:t>
      </w:r>
      <w:r>
        <w:rPr>
          <w:rFonts w:hint="eastAsia"/>
          <w:kern w:val="0"/>
          <w:sz w:val="28"/>
          <w:szCs w:val="28"/>
        </w:rPr>
        <w:t>，</w:t>
      </w:r>
      <w:r w:rsidRPr="001940CF">
        <w:rPr>
          <w:kern w:val="0"/>
          <w:sz w:val="28"/>
          <w:szCs w:val="28"/>
        </w:rPr>
        <w:t>邮编：</w:t>
      </w:r>
      <w:r w:rsidRPr="001940CF">
        <w:rPr>
          <w:kern w:val="0"/>
          <w:sz w:val="28"/>
          <w:szCs w:val="28"/>
        </w:rPr>
        <w:t>200092</w:t>
      </w:r>
      <w:r w:rsidRPr="001940CF">
        <w:rPr>
          <w:kern w:val="0"/>
          <w:sz w:val="28"/>
          <w:szCs w:val="28"/>
        </w:rPr>
        <w:t>）。</w:t>
      </w:r>
    </w:p>
    <w:p w:rsidR="00EF5972" w:rsidRDefault="00EF5972" w:rsidP="00EF5972">
      <w:pPr>
        <w:widowControl/>
        <w:ind w:firstLineChars="250" w:firstLine="700"/>
        <w:jc w:val="left"/>
        <w:rPr>
          <w:kern w:val="0"/>
          <w:sz w:val="28"/>
          <w:szCs w:val="28"/>
        </w:rPr>
      </w:pPr>
      <w:r w:rsidRPr="001940CF">
        <w:rPr>
          <w:rFonts w:hAnsi="宋体"/>
          <w:kern w:val="0"/>
          <w:sz w:val="28"/>
          <w:szCs w:val="28"/>
        </w:rPr>
        <w:t>本次局部修订的主编单位、参编单位</w:t>
      </w:r>
      <w:r>
        <w:rPr>
          <w:rFonts w:hAnsi="宋体" w:hint="eastAsia"/>
          <w:kern w:val="0"/>
          <w:sz w:val="28"/>
          <w:szCs w:val="28"/>
        </w:rPr>
        <w:t>、主要审查人员</w:t>
      </w:r>
      <w:r w:rsidRPr="001940CF">
        <w:rPr>
          <w:rFonts w:hAnsi="宋体"/>
          <w:kern w:val="0"/>
          <w:sz w:val="28"/>
          <w:szCs w:val="28"/>
        </w:rPr>
        <w:t>：</w:t>
      </w:r>
    </w:p>
    <w:tbl>
      <w:tblPr>
        <w:tblW w:w="0" w:type="auto"/>
        <w:tblInd w:w="675" w:type="dxa"/>
        <w:tblLayout w:type="fixed"/>
        <w:tblLook w:val="0000" w:firstRow="0" w:lastRow="0" w:firstColumn="0" w:lastColumn="0" w:noHBand="0" w:noVBand="0"/>
      </w:tblPr>
      <w:tblGrid>
        <w:gridCol w:w="1894"/>
        <w:gridCol w:w="6224"/>
      </w:tblGrid>
      <w:tr w:rsidR="00EF5972" w:rsidRPr="001940CF" w:rsidTr="005823B6">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主编单位：</w:t>
            </w:r>
          </w:p>
        </w:tc>
        <w:tc>
          <w:tcPr>
            <w:tcW w:w="6224" w:type="dxa"/>
            <w:vAlign w:val="center"/>
          </w:tcPr>
          <w:p w:rsidR="00EF5972" w:rsidRPr="001940CF" w:rsidRDefault="00EF5972" w:rsidP="005823B6">
            <w:pPr>
              <w:widowControl/>
              <w:jc w:val="left"/>
              <w:rPr>
                <w:kern w:val="0"/>
                <w:sz w:val="28"/>
                <w:szCs w:val="28"/>
              </w:rPr>
            </w:pPr>
            <w:r w:rsidRPr="001940CF">
              <w:rPr>
                <w:rFonts w:hAnsi="宋体"/>
                <w:kern w:val="0"/>
                <w:sz w:val="28"/>
                <w:szCs w:val="28"/>
              </w:rPr>
              <w:t>上海市政工程设计研究总院（集团）有限公司</w:t>
            </w:r>
          </w:p>
        </w:tc>
      </w:tr>
      <w:tr w:rsidR="00EF5972" w:rsidRPr="001940CF" w:rsidTr="005823B6">
        <w:trPr>
          <w:trHeight w:hRule="exact" w:val="567"/>
        </w:trPr>
        <w:tc>
          <w:tcPr>
            <w:tcW w:w="1894" w:type="dxa"/>
            <w:vAlign w:val="bottom"/>
          </w:tcPr>
          <w:p w:rsidR="00EF5972" w:rsidRPr="001940CF" w:rsidRDefault="00EF5972" w:rsidP="005823B6">
            <w:pPr>
              <w:widowControl/>
              <w:rPr>
                <w:b/>
                <w:bCs/>
                <w:kern w:val="0"/>
                <w:sz w:val="28"/>
                <w:szCs w:val="28"/>
              </w:rPr>
            </w:pPr>
            <w:r w:rsidRPr="001940CF">
              <w:rPr>
                <w:rFonts w:hAnsi="宋体"/>
                <w:b/>
                <w:bCs/>
                <w:kern w:val="0"/>
                <w:sz w:val="28"/>
                <w:szCs w:val="28"/>
              </w:rPr>
              <w:t>参编单位：</w:t>
            </w:r>
          </w:p>
        </w:tc>
        <w:tc>
          <w:tcPr>
            <w:tcW w:w="6224" w:type="dxa"/>
          </w:tcPr>
          <w:p w:rsidR="00EF5972" w:rsidRPr="001940CF" w:rsidRDefault="00EF5972" w:rsidP="005823B6">
            <w:pPr>
              <w:widowControl/>
              <w:jc w:val="left"/>
            </w:pPr>
            <w:r w:rsidRPr="001940CF">
              <w:rPr>
                <w:rFonts w:hAnsi="宋体"/>
                <w:kern w:val="0"/>
                <w:sz w:val="28"/>
                <w:szCs w:val="28"/>
              </w:rPr>
              <w:t>北京市市政工程设计研究总院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天津市市政工程设计研究院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中国市政工程中南设计研究总院有限公司</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中国市政工程西南设计研究总院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中国市政工程东北设计研究总院</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中国市政工程西北设计研究院有限公司</w:t>
            </w:r>
          </w:p>
        </w:tc>
      </w:tr>
      <w:tr w:rsidR="00EF5972" w:rsidRPr="001940CF" w:rsidTr="005823B6">
        <w:trPr>
          <w:trHeight w:hRule="exact" w:val="567"/>
        </w:trPr>
        <w:tc>
          <w:tcPr>
            <w:tcW w:w="1894" w:type="dxa"/>
            <w:vAlign w:val="bottom"/>
          </w:tcPr>
          <w:p w:rsidR="00EF5972" w:rsidRPr="001940CF" w:rsidRDefault="00EF5972" w:rsidP="005823B6">
            <w:pPr>
              <w:widowControl/>
              <w:rPr>
                <w:kern w:val="0"/>
                <w:sz w:val="28"/>
                <w:szCs w:val="28"/>
              </w:rPr>
            </w:pPr>
          </w:p>
        </w:tc>
        <w:tc>
          <w:tcPr>
            <w:tcW w:w="6224" w:type="dxa"/>
          </w:tcPr>
          <w:p w:rsidR="00EF5972" w:rsidRPr="001940CF" w:rsidRDefault="00EF5972" w:rsidP="005823B6">
            <w:pPr>
              <w:widowControl/>
              <w:jc w:val="left"/>
              <w:rPr>
                <w:kern w:val="0"/>
                <w:sz w:val="28"/>
                <w:szCs w:val="28"/>
              </w:rPr>
            </w:pPr>
            <w:r w:rsidRPr="001940CF">
              <w:rPr>
                <w:rFonts w:hAnsi="宋体"/>
                <w:kern w:val="0"/>
                <w:sz w:val="28"/>
                <w:szCs w:val="28"/>
              </w:rPr>
              <w:t>中国市政工程华北设计研究总院</w:t>
            </w:r>
          </w:p>
        </w:tc>
      </w:tr>
    </w:tbl>
    <w:p w:rsidR="00EF5972" w:rsidRDefault="00EF5972" w:rsidP="00EF5972">
      <w:pPr>
        <w:spacing w:line="400" w:lineRule="atLeast"/>
        <w:ind w:leftChars="227" w:left="2554" w:hangingChars="739" w:hanging="2077"/>
        <w:rPr>
          <w:b/>
          <w:sz w:val="40"/>
          <w:szCs w:val="22"/>
        </w:rPr>
      </w:pPr>
      <w:r w:rsidRPr="00AE3AEF">
        <w:rPr>
          <w:rFonts w:hAnsi="宋体" w:hint="eastAsia"/>
          <w:b/>
          <w:bCs/>
          <w:kern w:val="0"/>
          <w:sz w:val="28"/>
          <w:szCs w:val="28"/>
        </w:rPr>
        <w:t>主要审查人员</w:t>
      </w:r>
      <w:r w:rsidRPr="00AE3AEF">
        <w:rPr>
          <w:rFonts w:hAnsi="宋体"/>
          <w:b/>
          <w:bCs/>
          <w:kern w:val="0"/>
          <w:sz w:val="28"/>
          <w:szCs w:val="28"/>
        </w:rPr>
        <w:t>：</w:t>
      </w:r>
      <w:r>
        <w:rPr>
          <w:rFonts w:hAnsi="宋体" w:hint="eastAsia"/>
          <w:kern w:val="0"/>
          <w:sz w:val="28"/>
          <w:szCs w:val="28"/>
        </w:rPr>
        <w:t>俞亮鑫</w:t>
      </w:r>
      <w:r>
        <w:rPr>
          <w:rFonts w:hAnsi="宋体" w:hint="eastAsia"/>
          <w:kern w:val="0"/>
          <w:sz w:val="28"/>
          <w:szCs w:val="28"/>
        </w:rPr>
        <w:t xml:space="preserve">  </w:t>
      </w:r>
      <w:r>
        <w:rPr>
          <w:rFonts w:hAnsi="宋体" w:hint="eastAsia"/>
          <w:kern w:val="0"/>
          <w:sz w:val="28"/>
          <w:szCs w:val="28"/>
        </w:rPr>
        <w:t>王洪臣</w:t>
      </w:r>
      <w:r>
        <w:rPr>
          <w:rFonts w:hAnsi="宋体" w:hint="eastAsia"/>
          <w:kern w:val="0"/>
          <w:sz w:val="28"/>
          <w:szCs w:val="28"/>
        </w:rPr>
        <w:t xml:space="preserve">  </w:t>
      </w:r>
      <w:r>
        <w:rPr>
          <w:rFonts w:hAnsi="宋体" w:hint="eastAsia"/>
          <w:kern w:val="0"/>
          <w:sz w:val="28"/>
          <w:szCs w:val="28"/>
        </w:rPr>
        <w:t>羊寿生</w:t>
      </w:r>
      <w:r>
        <w:rPr>
          <w:rFonts w:hAnsi="宋体" w:hint="eastAsia"/>
          <w:kern w:val="0"/>
          <w:sz w:val="28"/>
          <w:szCs w:val="28"/>
        </w:rPr>
        <w:t xml:space="preserve">  </w:t>
      </w:r>
      <w:r>
        <w:rPr>
          <w:rFonts w:hAnsi="宋体" w:hint="eastAsia"/>
          <w:kern w:val="0"/>
          <w:sz w:val="28"/>
          <w:szCs w:val="28"/>
        </w:rPr>
        <w:t>杭世珺</w:t>
      </w:r>
      <w:r>
        <w:rPr>
          <w:rFonts w:hAnsi="宋体" w:hint="eastAsia"/>
          <w:kern w:val="0"/>
          <w:sz w:val="28"/>
          <w:szCs w:val="28"/>
        </w:rPr>
        <w:t xml:space="preserve">  </w:t>
      </w:r>
      <w:r>
        <w:rPr>
          <w:rFonts w:hAnsi="宋体" w:hint="eastAsia"/>
          <w:kern w:val="0"/>
          <w:sz w:val="28"/>
          <w:szCs w:val="28"/>
        </w:rPr>
        <w:t>张建频</w:t>
      </w:r>
      <w:r>
        <w:rPr>
          <w:rFonts w:hAnsi="宋体" w:hint="eastAsia"/>
          <w:kern w:val="0"/>
          <w:sz w:val="28"/>
          <w:szCs w:val="28"/>
        </w:rPr>
        <w:t xml:space="preserve">   </w:t>
      </w:r>
      <w:r>
        <w:rPr>
          <w:rFonts w:hAnsi="宋体" w:hint="eastAsia"/>
          <w:kern w:val="0"/>
          <w:sz w:val="28"/>
          <w:szCs w:val="28"/>
        </w:rPr>
        <w:t>张善发</w:t>
      </w:r>
      <w:r>
        <w:rPr>
          <w:rFonts w:hAnsi="宋体" w:hint="eastAsia"/>
          <w:kern w:val="0"/>
          <w:sz w:val="28"/>
          <w:szCs w:val="28"/>
        </w:rPr>
        <w:t xml:space="preserve">  </w:t>
      </w:r>
      <w:r>
        <w:rPr>
          <w:rFonts w:hAnsi="宋体" w:hint="eastAsia"/>
          <w:kern w:val="0"/>
          <w:sz w:val="28"/>
          <w:szCs w:val="28"/>
        </w:rPr>
        <w:t>杨凯</w:t>
      </w:r>
      <w:r>
        <w:rPr>
          <w:rFonts w:hAnsi="宋体" w:hint="eastAsia"/>
          <w:kern w:val="0"/>
          <w:sz w:val="28"/>
          <w:szCs w:val="28"/>
        </w:rPr>
        <w:t xml:space="preserve">  </w:t>
      </w:r>
      <w:r>
        <w:rPr>
          <w:rFonts w:hAnsi="宋体" w:hint="eastAsia"/>
          <w:kern w:val="0"/>
          <w:sz w:val="28"/>
          <w:szCs w:val="28"/>
        </w:rPr>
        <w:t>章非娟</w:t>
      </w:r>
      <w:r>
        <w:rPr>
          <w:rFonts w:hAnsi="宋体" w:hint="eastAsia"/>
          <w:kern w:val="0"/>
          <w:sz w:val="28"/>
          <w:szCs w:val="28"/>
        </w:rPr>
        <w:t xml:space="preserve">  </w:t>
      </w:r>
      <w:r>
        <w:rPr>
          <w:rFonts w:hAnsi="宋体" w:hint="eastAsia"/>
          <w:kern w:val="0"/>
          <w:sz w:val="28"/>
          <w:szCs w:val="28"/>
        </w:rPr>
        <w:t>查眉娉</w:t>
      </w:r>
    </w:p>
    <w:p w:rsidR="008C7B5B" w:rsidRPr="00DE3CB0" w:rsidRDefault="00EF5972" w:rsidP="002D6E44">
      <w:pPr>
        <w:pStyle w:val="1"/>
        <w:spacing w:before="312" w:after="312"/>
      </w:pPr>
      <w:r>
        <w:br w:type="page"/>
      </w:r>
      <w:r w:rsidR="008C7B5B" w:rsidRPr="00DE3CB0">
        <w:lastRenderedPageBreak/>
        <w:t xml:space="preserve">1 </w:t>
      </w:r>
      <w:r w:rsidR="008C7B5B" w:rsidRPr="00DE3CB0">
        <w:t>总则</w:t>
      </w:r>
      <w:bookmarkEnd w:id="0"/>
    </w:p>
    <w:p w:rsidR="00AC19E8" w:rsidRPr="00077CC3" w:rsidRDefault="00EE0FE4" w:rsidP="00E46BE9">
      <w:pPr>
        <w:spacing w:line="360" w:lineRule="auto"/>
        <w:rPr>
          <w:sz w:val="28"/>
          <w:szCs w:val="28"/>
        </w:rPr>
      </w:pPr>
      <w:r w:rsidRPr="00077CC3">
        <w:rPr>
          <w:sz w:val="28"/>
          <w:szCs w:val="28"/>
        </w:rPr>
        <w:t>1.0.</w:t>
      </w:r>
      <w:r w:rsidR="00AC19E8" w:rsidRPr="00077CC3">
        <w:rPr>
          <w:rFonts w:hint="eastAsia"/>
          <w:sz w:val="28"/>
          <w:szCs w:val="28"/>
        </w:rPr>
        <w:t xml:space="preserve">1 </w:t>
      </w:r>
      <w:r w:rsidR="00AC19E8" w:rsidRPr="00077CC3">
        <w:rPr>
          <w:rFonts w:hint="eastAsia"/>
          <w:sz w:val="28"/>
          <w:szCs w:val="28"/>
        </w:rPr>
        <w:t>为使我国的排水工程设计贯彻科技发展观，符合国家的法律法规，</w:t>
      </w:r>
      <w:r w:rsidR="00455446" w:rsidRPr="00077CC3">
        <w:rPr>
          <w:rFonts w:hint="eastAsia"/>
          <w:sz w:val="28"/>
          <w:szCs w:val="28"/>
          <w:u w:val="single"/>
        </w:rPr>
        <w:t>推进海绵城市建设</w:t>
      </w:r>
      <w:r w:rsidR="00455446" w:rsidRPr="00077CC3">
        <w:rPr>
          <w:rFonts w:hint="eastAsia"/>
          <w:sz w:val="28"/>
          <w:szCs w:val="28"/>
        </w:rPr>
        <w:t>，</w:t>
      </w:r>
      <w:r w:rsidR="00AC19E8" w:rsidRPr="00077CC3">
        <w:rPr>
          <w:rFonts w:hint="eastAsia"/>
          <w:sz w:val="28"/>
          <w:szCs w:val="28"/>
        </w:rPr>
        <w:t>达到防治水污染，改善和保护环境，提高人民健康水平和保障安全</w:t>
      </w:r>
      <w:r w:rsidR="00455446" w:rsidRPr="00077CC3">
        <w:rPr>
          <w:rFonts w:hint="eastAsia"/>
          <w:sz w:val="28"/>
          <w:szCs w:val="28"/>
        </w:rPr>
        <w:t>的</w:t>
      </w:r>
      <w:r w:rsidR="00AC19E8" w:rsidRPr="00077CC3">
        <w:rPr>
          <w:rFonts w:hint="eastAsia"/>
          <w:sz w:val="28"/>
          <w:szCs w:val="28"/>
        </w:rPr>
        <w:t>要求，制订本规范。</w:t>
      </w:r>
    </w:p>
    <w:p w:rsidR="00AC19E8" w:rsidRPr="00AC19E8" w:rsidRDefault="00AC19E8" w:rsidP="00E46BE9">
      <w:pPr>
        <w:spacing w:line="360" w:lineRule="auto"/>
        <w:rPr>
          <w:sz w:val="28"/>
          <w:szCs w:val="28"/>
          <w:u w:val="words"/>
        </w:rPr>
      </w:pPr>
    </w:p>
    <w:p w:rsidR="00AC19E8" w:rsidRDefault="00AC19E8" w:rsidP="00E46BE9">
      <w:pPr>
        <w:spacing w:line="360" w:lineRule="auto"/>
        <w:rPr>
          <w:sz w:val="28"/>
          <w:szCs w:val="28"/>
          <w:u w:val="words"/>
        </w:rPr>
      </w:pPr>
    </w:p>
    <w:p w:rsidR="00AC19E8" w:rsidRDefault="00AC19E8" w:rsidP="00E46BE9">
      <w:pPr>
        <w:spacing w:line="360" w:lineRule="auto"/>
        <w:rPr>
          <w:sz w:val="28"/>
          <w:szCs w:val="28"/>
          <w:u w:val="words"/>
        </w:rPr>
      </w:pPr>
    </w:p>
    <w:p w:rsidR="00AC19E8" w:rsidRDefault="00AC19E8" w:rsidP="00E46BE9">
      <w:pPr>
        <w:spacing w:line="360" w:lineRule="auto"/>
        <w:rPr>
          <w:sz w:val="28"/>
          <w:szCs w:val="28"/>
          <w:u w:val="words"/>
        </w:rPr>
      </w:pPr>
    </w:p>
    <w:p w:rsidR="00AC19E8" w:rsidRPr="00DE3CB0" w:rsidRDefault="000F3241" w:rsidP="002D6E44">
      <w:pPr>
        <w:pStyle w:val="1"/>
        <w:spacing w:before="312" w:after="312"/>
      </w:pPr>
      <w:bookmarkStart w:id="2" w:name="_Toc102292525"/>
      <w:r w:rsidRPr="00B92101">
        <w:br w:type="page"/>
      </w:r>
      <w:bookmarkEnd w:id="2"/>
      <w:r w:rsidR="00AC19E8">
        <w:rPr>
          <w:rFonts w:hint="eastAsia"/>
        </w:rPr>
        <w:lastRenderedPageBreak/>
        <w:t>3</w:t>
      </w:r>
      <w:r w:rsidR="00AC19E8" w:rsidRPr="00DE3CB0">
        <w:t xml:space="preserve"> </w:t>
      </w:r>
      <w:r w:rsidR="00AC19E8">
        <w:rPr>
          <w:rFonts w:hint="eastAsia"/>
        </w:rPr>
        <w:t>设计流量和设计水质</w:t>
      </w:r>
    </w:p>
    <w:p w:rsidR="009638CC" w:rsidRPr="00DE3CB0" w:rsidRDefault="009638CC" w:rsidP="009638CC">
      <w:pPr>
        <w:pStyle w:val="2"/>
        <w:jc w:val="center"/>
        <w:rPr>
          <w:rFonts w:ascii="Times New Roman" w:hAnsi="Times New Roman"/>
          <w:b w:val="0"/>
          <w:sz w:val="30"/>
          <w:szCs w:val="30"/>
        </w:rPr>
      </w:pPr>
      <w:r w:rsidRPr="00DE3CB0">
        <w:rPr>
          <w:rFonts w:ascii="Times New Roman" w:hAnsi="Times New Roman"/>
          <w:b w:val="0"/>
          <w:sz w:val="30"/>
          <w:szCs w:val="30"/>
        </w:rPr>
        <w:t xml:space="preserve">3.2 </w:t>
      </w:r>
      <w:r w:rsidRPr="00DE3CB0">
        <w:rPr>
          <w:rFonts w:ascii="Times New Roman" w:hAnsi="Times New Roman"/>
          <w:b w:val="0"/>
          <w:sz w:val="30"/>
          <w:szCs w:val="30"/>
        </w:rPr>
        <w:t>雨水量</w:t>
      </w:r>
    </w:p>
    <w:p w:rsidR="007C0EAC" w:rsidRPr="00077CC3" w:rsidRDefault="00CC62B2" w:rsidP="00F22AE1">
      <w:pPr>
        <w:spacing w:line="480" w:lineRule="atLeast"/>
        <w:rPr>
          <w:sz w:val="28"/>
          <w:szCs w:val="28"/>
        </w:rPr>
      </w:pPr>
      <w:r w:rsidRPr="00781926">
        <w:rPr>
          <w:sz w:val="28"/>
          <w:szCs w:val="28"/>
        </w:rPr>
        <w:t>3.2.4</w:t>
      </w:r>
      <w:r w:rsidR="007C0EAC" w:rsidRPr="00077CC3">
        <w:rPr>
          <w:sz w:val="28"/>
          <w:szCs w:val="28"/>
        </w:rPr>
        <w:t>雨水管渠设计重现期，应根据汇水地区性质</w:t>
      </w:r>
      <w:r w:rsidR="00A65597" w:rsidRPr="00077CC3">
        <w:rPr>
          <w:sz w:val="28"/>
          <w:szCs w:val="28"/>
        </w:rPr>
        <w:t>、</w:t>
      </w:r>
      <w:r w:rsidR="00D02393" w:rsidRPr="00077CC3">
        <w:rPr>
          <w:sz w:val="28"/>
          <w:szCs w:val="28"/>
        </w:rPr>
        <w:t>城镇类型</w:t>
      </w:r>
      <w:r w:rsidR="007C0EAC" w:rsidRPr="00077CC3">
        <w:rPr>
          <w:sz w:val="28"/>
          <w:szCs w:val="28"/>
        </w:rPr>
        <w:t>、地形特点和气候特</w:t>
      </w:r>
      <w:r w:rsidR="009172E1" w:rsidRPr="00077CC3">
        <w:rPr>
          <w:sz w:val="28"/>
          <w:szCs w:val="28"/>
        </w:rPr>
        <w:t>征</w:t>
      </w:r>
      <w:r w:rsidR="007C0EAC" w:rsidRPr="00077CC3">
        <w:rPr>
          <w:sz w:val="28"/>
          <w:szCs w:val="28"/>
        </w:rPr>
        <w:t>等因素</w:t>
      </w:r>
      <w:r w:rsidR="00BB26C1" w:rsidRPr="00077CC3">
        <w:rPr>
          <w:sz w:val="28"/>
          <w:szCs w:val="28"/>
        </w:rPr>
        <w:t>，</w:t>
      </w:r>
      <w:r w:rsidR="00F81BB1" w:rsidRPr="00077CC3">
        <w:rPr>
          <w:sz w:val="28"/>
          <w:szCs w:val="28"/>
        </w:rPr>
        <w:t>经技术经济比较后</w:t>
      </w:r>
      <w:r w:rsidR="00BB26C1" w:rsidRPr="00077CC3">
        <w:rPr>
          <w:sz w:val="28"/>
          <w:szCs w:val="28"/>
        </w:rPr>
        <w:t>按表</w:t>
      </w:r>
      <w:r w:rsidR="00BB26C1" w:rsidRPr="00077CC3">
        <w:rPr>
          <w:sz w:val="28"/>
          <w:szCs w:val="28"/>
        </w:rPr>
        <w:t>3.2.4</w:t>
      </w:r>
      <w:r w:rsidR="00BB26C1" w:rsidRPr="00077CC3">
        <w:rPr>
          <w:sz w:val="28"/>
          <w:szCs w:val="28"/>
        </w:rPr>
        <w:t>的规定取值</w:t>
      </w:r>
      <w:r w:rsidR="00F81BB1" w:rsidRPr="00077CC3">
        <w:rPr>
          <w:sz w:val="28"/>
          <w:szCs w:val="28"/>
        </w:rPr>
        <w:t>，并应符合下列</w:t>
      </w:r>
      <w:r w:rsidR="00275485" w:rsidRPr="00077CC3">
        <w:rPr>
          <w:sz w:val="28"/>
          <w:szCs w:val="28"/>
        </w:rPr>
        <w:t>规定</w:t>
      </w:r>
      <w:r w:rsidR="00F81BB1" w:rsidRPr="00077CC3">
        <w:rPr>
          <w:sz w:val="28"/>
          <w:szCs w:val="28"/>
        </w:rPr>
        <w:t>：</w:t>
      </w:r>
    </w:p>
    <w:p w:rsidR="00F81BB1" w:rsidRPr="00077CC3" w:rsidRDefault="00F81BB1" w:rsidP="00E7174C">
      <w:pPr>
        <w:spacing w:line="240" w:lineRule="atLeast"/>
        <w:ind w:firstLineChars="200" w:firstLine="560"/>
        <w:rPr>
          <w:sz w:val="28"/>
          <w:szCs w:val="28"/>
        </w:rPr>
      </w:pPr>
      <w:r w:rsidRPr="00077CC3">
        <w:rPr>
          <w:sz w:val="28"/>
          <w:szCs w:val="28"/>
        </w:rPr>
        <w:t>1</w:t>
      </w:r>
      <w:r w:rsidRPr="00077CC3">
        <w:rPr>
          <w:sz w:val="28"/>
          <w:szCs w:val="28"/>
          <w:u w:val="single"/>
        </w:rPr>
        <w:t>人口密集、</w:t>
      </w:r>
      <w:r w:rsidR="00E42371" w:rsidRPr="00077CC3">
        <w:rPr>
          <w:rFonts w:hint="eastAsia"/>
          <w:sz w:val="28"/>
          <w:szCs w:val="28"/>
          <w:u w:val="single"/>
        </w:rPr>
        <w:t>内涝</w:t>
      </w:r>
      <w:r w:rsidRPr="00077CC3">
        <w:rPr>
          <w:sz w:val="28"/>
          <w:szCs w:val="28"/>
          <w:u w:val="single"/>
        </w:rPr>
        <w:t>易发</w:t>
      </w:r>
      <w:r w:rsidR="00A41451" w:rsidRPr="00077CC3">
        <w:rPr>
          <w:rFonts w:hint="eastAsia"/>
          <w:sz w:val="28"/>
          <w:szCs w:val="28"/>
          <w:u w:val="single"/>
        </w:rPr>
        <w:t>且</w:t>
      </w:r>
      <w:r w:rsidR="00A41451" w:rsidRPr="00077CC3">
        <w:rPr>
          <w:sz w:val="28"/>
          <w:szCs w:val="28"/>
          <w:u w:val="single"/>
        </w:rPr>
        <w:t>经济</w:t>
      </w:r>
      <w:r w:rsidR="00A41451" w:rsidRPr="00077CC3">
        <w:rPr>
          <w:rFonts w:hint="eastAsia"/>
          <w:sz w:val="28"/>
          <w:szCs w:val="28"/>
          <w:u w:val="single"/>
        </w:rPr>
        <w:t>条件</w:t>
      </w:r>
      <w:r w:rsidR="00A41451" w:rsidRPr="00077CC3">
        <w:rPr>
          <w:sz w:val="28"/>
          <w:szCs w:val="28"/>
          <w:u w:val="single"/>
        </w:rPr>
        <w:t>较好</w:t>
      </w:r>
      <w:r w:rsidRPr="00077CC3">
        <w:rPr>
          <w:sz w:val="28"/>
          <w:szCs w:val="28"/>
        </w:rPr>
        <w:t>的城</w:t>
      </w:r>
      <w:r w:rsidR="00FC4225" w:rsidRPr="00077CC3">
        <w:rPr>
          <w:rFonts w:hint="eastAsia"/>
          <w:sz w:val="28"/>
          <w:szCs w:val="28"/>
        </w:rPr>
        <w:t>镇</w:t>
      </w:r>
      <w:r w:rsidRPr="00077CC3">
        <w:rPr>
          <w:sz w:val="28"/>
          <w:szCs w:val="28"/>
        </w:rPr>
        <w:t>，宜采用规定的上限；</w:t>
      </w:r>
    </w:p>
    <w:p w:rsidR="00C51FBB" w:rsidRPr="00077CC3" w:rsidRDefault="00F81BB1" w:rsidP="00C51FBB">
      <w:pPr>
        <w:spacing w:line="240" w:lineRule="atLeast"/>
        <w:ind w:firstLineChars="200" w:firstLine="560"/>
        <w:rPr>
          <w:sz w:val="28"/>
          <w:szCs w:val="28"/>
        </w:rPr>
      </w:pPr>
      <w:r w:rsidRPr="00077CC3">
        <w:rPr>
          <w:sz w:val="28"/>
          <w:szCs w:val="28"/>
        </w:rPr>
        <w:t>2</w:t>
      </w:r>
      <w:r w:rsidRPr="00077CC3">
        <w:rPr>
          <w:sz w:val="28"/>
          <w:szCs w:val="28"/>
        </w:rPr>
        <w:t>新建地区应按</w:t>
      </w:r>
      <w:r w:rsidR="00A65597" w:rsidRPr="00077CC3">
        <w:rPr>
          <w:sz w:val="28"/>
          <w:szCs w:val="28"/>
        </w:rPr>
        <w:t>本</w:t>
      </w:r>
      <w:r w:rsidRPr="00077CC3">
        <w:rPr>
          <w:sz w:val="28"/>
          <w:szCs w:val="28"/>
        </w:rPr>
        <w:t>规定执行，原有地区应结合地区</w:t>
      </w:r>
      <w:r w:rsidR="00C9174C" w:rsidRPr="00077CC3">
        <w:rPr>
          <w:sz w:val="28"/>
          <w:szCs w:val="28"/>
        </w:rPr>
        <w:t>改建</w:t>
      </w:r>
      <w:r w:rsidRPr="00077CC3">
        <w:rPr>
          <w:sz w:val="28"/>
          <w:szCs w:val="28"/>
        </w:rPr>
        <w:t>、道路</w:t>
      </w:r>
      <w:r w:rsidR="00381B89" w:rsidRPr="00077CC3">
        <w:rPr>
          <w:rFonts w:hint="eastAsia"/>
          <w:sz w:val="28"/>
          <w:szCs w:val="28"/>
        </w:rPr>
        <w:t>建设</w:t>
      </w:r>
      <w:r w:rsidRPr="00077CC3">
        <w:rPr>
          <w:sz w:val="28"/>
          <w:szCs w:val="28"/>
        </w:rPr>
        <w:t>等更新排水系统，并按本规定执行</w:t>
      </w:r>
      <w:r w:rsidR="00D765DD" w:rsidRPr="00077CC3">
        <w:rPr>
          <w:rFonts w:hint="eastAsia"/>
          <w:sz w:val="28"/>
          <w:szCs w:val="28"/>
        </w:rPr>
        <w:t>；</w:t>
      </w:r>
    </w:p>
    <w:p w:rsidR="00381B89" w:rsidRPr="00077CC3" w:rsidRDefault="00381B89" w:rsidP="003B4233">
      <w:pPr>
        <w:spacing w:line="240" w:lineRule="atLeast"/>
        <w:ind w:firstLineChars="200" w:firstLine="560"/>
        <w:rPr>
          <w:sz w:val="28"/>
          <w:szCs w:val="28"/>
        </w:rPr>
      </w:pPr>
      <w:r w:rsidRPr="00077CC3">
        <w:rPr>
          <w:sz w:val="28"/>
          <w:szCs w:val="28"/>
        </w:rPr>
        <w:t>3</w:t>
      </w:r>
      <w:r w:rsidRPr="00077CC3">
        <w:rPr>
          <w:rFonts w:hint="eastAsia"/>
          <w:sz w:val="28"/>
          <w:szCs w:val="28"/>
        </w:rPr>
        <w:t>同一排水系统可采用不同的设计重现期。</w:t>
      </w:r>
    </w:p>
    <w:p w:rsidR="00D41BAE" w:rsidRPr="00077CC3" w:rsidRDefault="00D41BAE" w:rsidP="002D6E44">
      <w:pPr>
        <w:spacing w:afterLines="50" w:after="156" w:line="480" w:lineRule="atLeast"/>
        <w:jc w:val="center"/>
        <w:rPr>
          <w:rFonts w:ascii="黑体" w:eastAsia="黑体" w:hAnsi="黑体"/>
          <w:sz w:val="24"/>
        </w:rPr>
      </w:pPr>
      <w:r w:rsidRPr="00077CC3">
        <w:rPr>
          <w:rFonts w:ascii="黑体" w:eastAsia="黑体" w:hAnsi="黑体"/>
          <w:sz w:val="24"/>
        </w:rPr>
        <w:t>表3.2.4雨水管渠设计重现期</w:t>
      </w:r>
      <w:r w:rsidR="003F4F8A" w:rsidRPr="00077CC3">
        <w:rPr>
          <w:rFonts w:ascii="黑体" w:eastAsia="黑体" w:hAnsi="黑体"/>
          <w:sz w:val="24"/>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523"/>
        <w:gridCol w:w="1417"/>
        <w:gridCol w:w="1701"/>
        <w:gridCol w:w="2177"/>
      </w:tblGrid>
      <w:tr w:rsidR="00D41BAE" w:rsidRPr="00077CC3" w:rsidTr="009E5960">
        <w:trPr>
          <w:trHeight w:val="850"/>
          <w:jc w:val="center"/>
        </w:trPr>
        <w:tc>
          <w:tcPr>
            <w:tcW w:w="1704" w:type="dxa"/>
            <w:vAlign w:val="center"/>
          </w:tcPr>
          <w:p w:rsidR="009E5960" w:rsidRPr="00077CC3" w:rsidRDefault="002D6E44" w:rsidP="009E5960">
            <w:pPr>
              <w:ind w:firstLineChars="150" w:firstLine="420"/>
              <w:rPr>
                <w:sz w:val="24"/>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-4445</wp:posOffset>
                      </wp:positionV>
                      <wp:extent cx="1083310" cy="595630"/>
                      <wp:effectExtent l="0" t="0" r="21590" b="3302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595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left:0;text-align:left;margin-left:-6.2pt;margin-top:-.35pt;width:85.3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NNIwIAAEE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"/>
                  </w:pict>
                </mc:Fallback>
              </mc:AlternateContent>
            </w:r>
            <w:r w:rsidR="009E5960" w:rsidRPr="00077CC3">
              <w:rPr>
                <w:rFonts w:hint="eastAsia"/>
                <w:sz w:val="24"/>
              </w:rPr>
              <w:t>城区类型</w:t>
            </w:r>
          </w:p>
          <w:p w:rsidR="009E5960" w:rsidRPr="00077CC3" w:rsidRDefault="009E5960" w:rsidP="009E5960">
            <w:pPr>
              <w:rPr>
                <w:sz w:val="11"/>
              </w:rPr>
            </w:pPr>
          </w:p>
          <w:p w:rsidR="00D41BAE" w:rsidRPr="00077CC3" w:rsidRDefault="009E5960" w:rsidP="009E5960">
            <w:pPr>
              <w:rPr>
                <w:sz w:val="24"/>
              </w:rPr>
            </w:pPr>
            <w:r w:rsidRPr="00077CC3">
              <w:rPr>
                <w:rFonts w:hint="eastAsia"/>
                <w:sz w:val="24"/>
              </w:rPr>
              <w:t>城镇类型</w:t>
            </w:r>
          </w:p>
        </w:tc>
        <w:tc>
          <w:tcPr>
            <w:tcW w:w="1523" w:type="dxa"/>
            <w:vAlign w:val="center"/>
          </w:tcPr>
          <w:p w:rsidR="003F4F8A" w:rsidRPr="00077CC3" w:rsidRDefault="00CC559A" w:rsidP="009E5960">
            <w:pPr>
              <w:jc w:val="center"/>
              <w:rPr>
                <w:sz w:val="24"/>
              </w:rPr>
            </w:pPr>
            <w:r w:rsidRPr="00077CC3">
              <w:rPr>
                <w:sz w:val="24"/>
              </w:rPr>
              <w:t>中心城区</w:t>
            </w:r>
          </w:p>
        </w:tc>
        <w:tc>
          <w:tcPr>
            <w:tcW w:w="1417" w:type="dxa"/>
            <w:vAlign w:val="center"/>
          </w:tcPr>
          <w:p w:rsidR="00D41BAE" w:rsidRPr="00077CC3" w:rsidRDefault="00F11BE3" w:rsidP="009E5960">
            <w:pPr>
              <w:jc w:val="center"/>
              <w:rPr>
                <w:sz w:val="24"/>
              </w:rPr>
            </w:pPr>
            <w:r w:rsidRPr="00077CC3">
              <w:rPr>
                <w:sz w:val="24"/>
              </w:rPr>
              <w:t>非</w:t>
            </w:r>
            <w:r w:rsidR="003F4F8A" w:rsidRPr="00077CC3">
              <w:rPr>
                <w:sz w:val="24"/>
              </w:rPr>
              <w:t>中心城区</w:t>
            </w:r>
          </w:p>
        </w:tc>
        <w:tc>
          <w:tcPr>
            <w:tcW w:w="1701" w:type="dxa"/>
            <w:vAlign w:val="center"/>
          </w:tcPr>
          <w:p w:rsidR="00A6344C" w:rsidRPr="00077CC3" w:rsidRDefault="003F4F8A" w:rsidP="009E5960">
            <w:pPr>
              <w:jc w:val="center"/>
              <w:rPr>
                <w:sz w:val="24"/>
              </w:rPr>
            </w:pPr>
            <w:r w:rsidRPr="00077CC3">
              <w:rPr>
                <w:sz w:val="24"/>
              </w:rPr>
              <w:t>中心城区</w:t>
            </w:r>
            <w:r w:rsidR="00A6344C" w:rsidRPr="00077CC3">
              <w:rPr>
                <w:sz w:val="24"/>
              </w:rPr>
              <w:t>的</w:t>
            </w:r>
          </w:p>
          <w:p w:rsidR="00D41BAE" w:rsidRPr="00077CC3" w:rsidRDefault="003F4F8A" w:rsidP="009E5960">
            <w:pPr>
              <w:jc w:val="center"/>
              <w:rPr>
                <w:sz w:val="24"/>
              </w:rPr>
            </w:pPr>
            <w:r w:rsidRPr="00077CC3">
              <w:rPr>
                <w:sz w:val="24"/>
              </w:rPr>
              <w:t>重要地区</w:t>
            </w:r>
          </w:p>
        </w:tc>
        <w:tc>
          <w:tcPr>
            <w:tcW w:w="2177" w:type="dxa"/>
            <w:vAlign w:val="center"/>
          </w:tcPr>
          <w:p w:rsidR="00D41BAE" w:rsidRPr="00077CC3" w:rsidRDefault="00A6344C" w:rsidP="009E5960">
            <w:pPr>
              <w:jc w:val="center"/>
              <w:rPr>
                <w:sz w:val="24"/>
              </w:rPr>
            </w:pPr>
            <w:r w:rsidRPr="00077CC3">
              <w:rPr>
                <w:sz w:val="24"/>
              </w:rPr>
              <w:t>中心城区</w:t>
            </w:r>
            <w:r w:rsidR="00F81BB1" w:rsidRPr="00077CC3">
              <w:rPr>
                <w:sz w:val="24"/>
              </w:rPr>
              <w:t>地下通道</w:t>
            </w:r>
            <w:r w:rsidR="003F4F8A" w:rsidRPr="00077CC3">
              <w:rPr>
                <w:sz w:val="24"/>
              </w:rPr>
              <w:t>和下沉</w:t>
            </w:r>
            <w:r w:rsidR="00F81BB1" w:rsidRPr="00077CC3">
              <w:rPr>
                <w:sz w:val="24"/>
              </w:rPr>
              <w:t>式</w:t>
            </w:r>
            <w:r w:rsidR="003F4F8A" w:rsidRPr="00077CC3">
              <w:rPr>
                <w:sz w:val="24"/>
              </w:rPr>
              <w:t>广场等</w:t>
            </w:r>
          </w:p>
        </w:tc>
      </w:tr>
      <w:tr w:rsidR="00F11BE3" w:rsidRPr="00077CC3" w:rsidTr="00633B15">
        <w:trPr>
          <w:trHeight w:val="510"/>
          <w:jc w:val="center"/>
        </w:trPr>
        <w:tc>
          <w:tcPr>
            <w:tcW w:w="1704" w:type="dxa"/>
            <w:vAlign w:val="center"/>
          </w:tcPr>
          <w:p w:rsidR="00F11BE3" w:rsidRPr="00077CC3" w:rsidRDefault="003E3411" w:rsidP="009E5960">
            <w:pPr>
              <w:jc w:val="center"/>
              <w:rPr>
                <w:sz w:val="24"/>
                <w:highlight w:val="yellow"/>
              </w:rPr>
            </w:pPr>
            <w:r w:rsidRPr="00077CC3">
              <w:rPr>
                <w:rFonts w:hint="eastAsia"/>
                <w:sz w:val="24"/>
                <w:u w:val="single"/>
              </w:rPr>
              <w:t>超大城市和</w:t>
            </w:r>
            <w:r w:rsidRPr="00077CC3">
              <w:rPr>
                <w:rFonts w:hint="eastAsia"/>
                <w:sz w:val="24"/>
              </w:rPr>
              <w:t>特大城市</w:t>
            </w:r>
          </w:p>
        </w:tc>
        <w:tc>
          <w:tcPr>
            <w:tcW w:w="1523" w:type="dxa"/>
            <w:vAlign w:val="center"/>
          </w:tcPr>
          <w:p w:rsidR="00F11BE3" w:rsidRPr="00077CC3" w:rsidRDefault="00F11BE3" w:rsidP="009E5960">
            <w:pPr>
              <w:jc w:val="center"/>
              <w:rPr>
                <w:sz w:val="24"/>
              </w:rPr>
            </w:pPr>
            <w:r w:rsidRPr="00077CC3">
              <w:rPr>
                <w:sz w:val="24"/>
              </w:rPr>
              <w:t>3~5</w:t>
            </w:r>
          </w:p>
        </w:tc>
        <w:tc>
          <w:tcPr>
            <w:tcW w:w="1417" w:type="dxa"/>
            <w:vAlign w:val="center"/>
          </w:tcPr>
          <w:p w:rsidR="00F11BE3" w:rsidRPr="00077CC3" w:rsidRDefault="00F11BE3" w:rsidP="009E5960">
            <w:pPr>
              <w:jc w:val="center"/>
            </w:pPr>
            <w:r w:rsidRPr="00077CC3">
              <w:rPr>
                <w:sz w:val="24"/>
              </w:rPr>
              <w:t>2~3</w:t>
            </w:r>
          </w:p>
        </w:tc>
        <w:tc>
          <w:tcPr>
            <w:tcW w:w="1701" w:type="dxa"/>
            <w:vAlign w:val="center"/>
          </w:tcPr>
          <w:p w:rsidR="00F11BE3" w:rsidRPr="00077CC3" w:rsidRDefault="00F11BE3" w:rsidP="009E5960">
            <w:pPr>
              <w:jc w:val="center"/>
              <w:rPr>
                <w:sz w:val="24"/>
              </w:rPr>
            </w:pPr>
            <w:r w:rsidRPr="00077CC3">
              <w:rPr>
                <w:sz w:val="24"/>
              </w:rPr>
              <w:t>5~10</w:t>
            </w:r>
          </w:p>
        </w:tc>
        <w:tc>
          <w:tcPr>
            <w:tcW w:w="2177" w:type="dxa"/>
            <w:vAlign w:val="center"/>
          </w:tcPr>
          <w:p w:rsidR="00F11BE3" w:rsidRPr="00077CC3" w:rsidRDefault="00F11BE3" w:rsidP="009E5960">
            <w:pPr>
              <w:jc w:val="center"/>
              <w:rPr>
                <w:sz w:val="24"/>
              </w:rPr>
            </w:pPr>
            <w:r w:rsidRPr="00077CC3">
              <w:rPr>
                <w:sz w:val="24"/>
              </w:rPr>
              <w:t>30~50</w:t>
            </w:r>
          </w:p>
        </w:tc>
      </w:tr>
      <w:tr w:rsidR="00F11BE3" w:rsidRPr="00077CC3" w:rsidTr="00633B15">
        <w:trPr>
          <w:trHeight w:val="510"/>
          <w:jc w:val="center"/>
        </w:trPr>
        <w:tc>
          <w:tcPr>
            <w:tcW w:w="1704" w:type="dxa"/>
            <w:vAlign w:val="center"/>
          </w:tcPr>
          <w:p w:rsidR="00F11BE3" w:rsidRPr="00077CC3" w:rsidRDefault="00F11BE3" w:rsidP="009E5960">
            <w:pPr>
              <w:jc w:val="center"/>
              <w:rPr>
                <w:sz w:val="24"/>
              </w:rPr>
            </w:pPr>
            <w:r w:rsidRPr="00077CC3">
              <w:rPr>
                <w:sz w:val="24"/>
              </w:rPr>
              <w:t>大城市</w:t>
            </w:r>
          </w:p>
        </w:tc>
        <w:tc>
          <w:tcPr>
            <w:tcW w:w="1523" w:type="dxa"/>
            <w:vAlign w:val="center"/>
          </w:tcPr>
          <w:p w:rsidR="00F11BE3" w:rsidRPr="00077CC3" w:rsidRDefault="000856EB" w:rsidP="0052168B">
            <w:pPr>
              <w:jc w:val="center"/>
              <w:rPr>
                <w:sz w:val="24"/>
              </w:rPr>
            </w:pPr>
            <w:r w:rsidRPr="00077CC3">
              <w:rPr>
                <w:sz w:val="24"/>
              </w:rPr>
              <w:t>2</w:t>
            </w:r>
            <w:r w:rsidR="0052168B" w:rsidRPr="00077CC3">
              <w:rPr>
                <w:rFonts w:hint="eastAsia"/>
                <w:sz w:val="24"/>
              </w:rPr>
              <w:t>~</w:t>
            </w:r>
            <w:r w:rsidRPr="00077CC3">
              <w:rPr>
                <w:sz w:val="24"/>
              </w:rPr>
              <w:t>5</w:t>
            </w:r>
          </w:p>
        </w:tc>
        <w:tc>
          <w:tcPr>
            <w:tcW w:w="1417" w:type="dxa"/>
            <w:vAlign w:val="center"/>
          </w:tcPr>
          <w:p w:rsidR="00F11BE3" w:rsidRPr="00077CC3" w:rsidRDefault="00F11BE3" w:rsidP="009E5960">
            <w:pPr>
              <w:jc w:val="center"/>
            </w:pPr>
            <w:r w:rsidRPr="00077CC3">
              <w:rPr>
                <w:sz w:val="24"/>
              </w:rPr>
              <w:t>2~3</w:t>
            </w:r>
          </w:p>
        </w:tc>
        <w:tc>
          <w:tcPr>
            <w:tcW w:w="1701" w:type="dxa"/>
            <w:vAlign w:val="center"/>
          </w:tcPr>
          <w:p w:rsidR="00F11BE3" w:rsidRPr="00077CC3" w:rsidRDefault="00F11BE3" w:rsidP="009E5960">
            <w:pPr>
              <w:jc w:val="center"/>
              <w:rPr>
                <w:sz w:val="24"/>
              </w:rPr>
            </w:pPr>
            <w:r w:rsidRPr="00077CC3">
              <w:rPr>
                <w:sz w:val="24"/>
              </w:rPr>
              <w:t>5~10</w:t>
            </w:r>
          </w:p>
        </w:tc>
        <w:tc>
          <w:tcPr>
            <w:tcW w:w="2177" w:type="dxa"/>
            <w:vAlign w:val="center"/>
          </w:tcPr>
          <w:p w:rsidR="00F11BE3" w:rsidRPr="00077CC3" w:rsidRDefault="00F11BE3" w:rsidP="009E5960">
            <w:pPr>
              <w:jc w:val="center"/>
              <w:rPr>
                <w:sz w:val="24"/>
              </w:rPr>
            </w:pPr>
            <w:r w:rsidRPr="00077CC3">
              <w:rPr>
                <w:sz w:val="24"/>
              </w:rPr>
              <w:t>20~30</w:t>
            </w:r>
          </w:p>
        </w:tc>
      </w:tr>
      <w:tr w:rsidR="003F4F8A" w:rsidRPr="00077CC3" w:rsidTr="009E5960">
        <w:trPr>
          <w:trHeight w:val="624"/>
          <w:jc w:val="center"/>
        </w:trPr>
        <w:tc>
          <w:tcPr>
            <w:tcW w:w="1704" w:type="dxa"/>
            <w:vAlign w:val="center"/>
          </w:tcPr>
          <w:p w:rsidR="003F4F8A" w:rsidRPr="00077CC3" w:rsidRDefault="00DA0093" w:rsidP="009E5960">
            <w:pPr>
              <w:jc w:val="center"/>
              <w:rPr>
                <w:sz w:val="24"/>
              </w:rPr>
            </w:pPr>
            <w:r w:rsidRPr="00077CC3">
              <w:rPr>
                <w:sz w:val="24"/>
              </w:rPr>
              <w:t>中等城市和小城市</w:t>
            </w:r>
          </w:p>
        </w:tc>
        <w:tc>
          <w:tcPr>
            <w:tcW w:w="1523" w:type="dxa"/>
            <w:vAlign w:val="center"/>
          </w:tcPr>
          <w:p w:rsidR="003F4F8A" w:rsidRPr="00077CC3" w:rsidRDefault="003F4F8A" w:rsidP="009E5960">
            <w:pPr>
              <w:jc w:val="center"/>
            </w:pPr>
            <w:r w:rsidRPr="00077CC3">
              <w:rPr>
                <w:sz w:val="24"/>
              </w:rPr>
              <w:t>2~3</w:t>
            </w:r>
          </w:p>
        </w:tc>
        <w:tc>
          <w:tcPr>
            <w:tcW w:w="1417" w:type="dxa"/>
            <w:vAlign w:val="center"/>
          </w:tcPr>
          <w:p w:rsidR="003F4F8A" w:rsidRPr="00077CC3" w:rsidRDefault="003F4F8A" w:rsidP="009E5960">
            <w:pPr>
              <w:jc w:val="center"/>
            </w:pPr>
            <w:r w:rsidRPr="00077CC3">
              <w:rPr>
                <w:sz w:val="24"/>
              </w:rPr>
              <w:t>2~3</w:t>
            </w:r>
          </w:p>
        </w:tc>
        <w:tc>
          <w:tcPr>
            <w:tcW w:w="1701" w:type="dxa"/>
            <w:vAlign w:val="center"/>
          </w:tcPr>
          <w:p w:rsidR="003F4F8A" w:rsidRPr="00077CC3" w:rsidRDefault="003F4F8A" w:rsidP="009E5960">
            <w:pPr>
              <w:jc w:val="center"/>
              <w:rPr>
                <w:sz w:val="24"/>
              </w:rPr>
            </w:pPr>
            <w:r w:rsidRPr="00077CC3">
              <w:rPr>
                <w:sz w:val="24"/>
              </w:rPr>
              <w:t>3~5</w:t>
            </w:r>
          </w:p>
        </w:tc>
        <w:tc>
          <w:tcPr>
            <w:tcW w:w="2177" w:type="dxa"/>
            <w:vAlign w:val="center"/>
          </w:tcPr>
          <w:p w:rsidR="003F4F8A" w:rsidRPr="00077CC3" w:rsidRDefault="003F4F8A" w:rsidP="009E5960">
            <w:pPr>
              <w:jc w:val="center"/>
              <w:rPr>
                <w:sz w:val="24"/>
              </w:rPr>
            </w:pPr>
            <w:r w:rsidRPr="00077CC3">
              <w:rPr>
                <w:sz w:val="24"/>
              </w:rPr>
              <w:t>10~20</w:t>
            </w:r>
          </w:p>
        </w:tc>
      </w:tr>
    </w:tbl>
    <w:p w:rsidR="00D95CAE" w:rsidRPr="00077CC3" w:rsidRDefault="00FF38FC" w:rsidP="00D21703">
      <w:pPr>
        <w:spacing w:line="480" w:lineRule="atLeast"/>
        <w:ind w:firstLineChars="200" w:firstLine="420"/>
        <w:rPr>
          <w:szCs w:val="21"/>
        </w:rPr>
      </w:pPr>
      <w:r w:rsidRPr="00077CC3">
        <w:rPr>
          <w:szCs w:val="21"/>
        </w:rPr>
        <w:t>注：</w:t>
      </w:r>
      <w:r w:rsidR="00D95CAE" w:rsidRPr="00077CC3">
        <w:rPr>
          <w:szCs w:val="21"/>
        </w:rPr>
        <w:t>1</w:t>
      </w:r>
      <w:r w:rsidR="00F24EB7" w:rsidRPr="00077CC3">
        <w:rPr>
          <w:rFonts w:hint="eastAsia"/>
          <w:szCs w:val="21"/>
        </w:rPr>
        <w:t>按</w:t>
      </w:r>
      <w:r w:rsidR="00D95CAE" w:rsidRPr="00077CC3">
        <w:rPr>
          <w:szCs w:val="21"/>
        </w:rPr>
        <w:t>表中所列重现期</w:t>
      </w:r>
      <w:r w:rsidR="00F24EB7" w:rsidRPr="00077CC3">
        <w:rPr>
          <w:rFonts w:hint="eastAsia"/>
          <w:szCs w:val="21"/>
        </w:rPr>
        <w:t>设计暴雨强度公式时，均采用</w:t>
      </w:r>
      <w:r w:rsidR="00D95CAE" w:rsidRPr="00077CC3">
        <w:rPr>
          <w:szCs w:val="21"/>
        </w:rPr>
        <w:t>年最大值法</w:t>
      </w:r>
      <w:r w:rsidR="00964158" w:rsidRPr="00077CC3">
        <w:rPr>
          <w:rFonts w:hint="eastAsia"/>
          <w:szCs w:val="21"/>
        </w:rPr>
        <w:t>；</w:t>
      </w:r>
    </w:p>
    <w:p w:rsidR="00964158" w:rsidRPr="00077CC3" w:rsidRDefault="00964158" w:rsidP="00D21703">
      <w:pPr>
        <w:spacing w:line="480" w:lineRule="atLeast"/>
        <w:ind w:firstLineChars="200" w:firstLine="420"/>
        <w:rPr>
          <w:szCs w:val="21"/>
        </w:rPr>
      </w:pPr>
      <w:r w:rsidRPr="00077CC3">
        <w:rPr>
          <w:rFonts w:hint="eastAsia"/>
          <w:szCs w:val="21"/>
        </w:rPr>
        <w:t xml:space="preserve">    2</w:t>
      </w:r>
      <w:r w:rsidRPr="00077CC3">
        <w:rPr>
          <w:rFonts w:hint="eastAsia"/>
          <w:szCs w:val="21"/>
        </w:rPr>
        <w:t>雨水管渠应按重力流、满管流计算；</w:t>
      </w:r>
    </w:p>
    <w:p w:rsidR="00F9283C" w:rsidRPr="00077CC3" w:rsidRDefault="00964158" w:rsidP="00077CC3">
      <w:pPr>
        <w:spacing w:line="480" w:lineRule="atLeast"/>
        <w:ind w:leftChars="202" w:left="424" w:firstLineChars="203" w:firstLine="426"/>
        <w:rPr>
          <w:szCs w:val="21"/>
          <w:u w:val="single"/>
        </w:rPr>
      </w:pPr>
      <w:r w:rsidRPr="00077CC3">
        <w:rPr>
          <w:rFonts w:hint="eastAsia"/>
          <w:szCs w:val="21"/>
          <w:u w:val="single"/>
        </w:rPr>
        <w:t>3</w:t>
      </w:r>
      <w:r w:rsidR="00AA3A04" w:rsidRPr="00077CC3">
        <w:rPr>
          <w:rFonts w:hint="eastAsia"/>
          <w:szCs w:val="21"/>
          <w:u w:val="single"/>
        </w:rPr>
        <w:t>超大城市指城区常住人口在</w:t>
      </w:r>
      <w:r w:rsidR="00AA3A04" w:rsidRPr="00077CC3">
        <w:rPr>
          <w:rFonts w:hint="eastAsia"/>
          <w:szCs w:val="21"/>
          <w:u w:val="single"/>
        </w:rPr>
        <w:t>1000</w:t>
      </w:r>
      <w:r w:rsidR="00AA3A04" w:rsidRPr="00077CC3">
        <w:rPr>
          <w:rFonts w:hint="eastAsia"/>
          <w:szCs w:val="21"/>
          <w:u w:val="single"/>
        </w:rPr>
        <w:t>万以上的城市；特大城市指城区常住人口</w:t>
      </w:r>
      <w:r w:rsidR="00AA3A04" w:rsidRPr="00077CC3">
        <w:rPr>
          <w:rFonts w:hint="eastAsia"/>
          <w:szCs w:val="21"/>
          <w:u w:val="single"/>
        </w:rPr>
        <w:t>500</w:t>
      </w:r>
      <w:r w:rsidR="00AA3A04" w:rsidRPr="00077CC3">
        <w:rPr>
          <w:rFonts w:hint="eastAsia"/>
          <w:szCs w:val="21"/>
          <w:u w:val="single"/>
        </w:rPr>
        <w:t>万以上</w:t>
      </w:r>
      <w:r w:rsidR="00AA3A04" w:rsidRPr="00077CC3">
        <w:rPr>
          <w:rFonts w:hint="eastAsia"/>
          <w:szCs w:val="21"/>
          <w:u w:val="single"/>
        </w:rPr>
        <w:t>1000</w:t>
      </w:r>
      <w:r w:rsidR="00AA3A04" w:rsidRPr="00077CC3">
        <w:rPr>
          <w:rFonts w:hint="eastAsia"/>
          <w:szCs w:val="21"/>
          <w:u w:val="single"/>
        </w:rPr>
        <w:t>万以下的城市；大城市指城区常住人口</w:t>
      </w:r>
      <w:r w:rsidR="00AA3A04" w:rsidRPr="00077CC3">
        <w:rPr>
          <w:rFonts w:hint="eastAsia"/>
          <w:szCs w:val="21"/>
          <w:u w:val="single"/>
        </w:rPr>
        <w:t>100</w:t>
      </w:r>
      <w:r w:rsidR="00AA3A04" w:rsidRPr="00077CC3">
        <w:rPr>
          <w:rFonts w:hint="eastAsia"/>
          <w:szCs w:val="21"/>
          <w:u w:val="single"/>
        </w:rPr>
        <w:t>万以上</w:t>
      </w:r>
      <w:r w:rsidR="00AA3A04" w:rsidRPr="00077CC3">
        <w:rPr>
          <w:rFonts w:hint="eastAsia"/>
          <w:szCs w:val="21"/>
          <w:u w:val="single"/>
        </w:rPr>
        <w:t>500</w:t>
      </w:r>
      <w:r w:rsidR="00AA3A04" w:rsidRPr="00077CC3">
        <w:rPr>
          <w:rFonts w:hint="eastAsia"/>
          <w:szCs w:val="21"/>
          <w:u w:val="single"/>
        </w:rPr>
        <w:t>万以下的城市；中等城市指城区常住人口</w:t>
      </w:r>
      <w:r w:rsidR="00AA3A04" w:rsidRPr="00077CC3">
        <w:rPr>
          <w:rFonts w:hint="eastAsia"/>
          <w:szCs w:val="21"/>
          <w:u w:val="single"/>
        </w:rPr>
        <w:t>50</w:t>
      </w:r>
      <w:r w:rsidR="00AA3A04" w:rsidRPr="00077CC3">
        <w:rPr>
          <w:rFonts w:hint="eastAsia"/>
          <w:szCs w:val="21"/>
          <w:u w:val="single"/>
        </w:rPr>
        <w:t>万以上</w:t>
      </w:r>
      <w:r w:rsidR="00AA3A04" w:rsidRPr="00077CC3">
        <w:rPr>
          <w:rFonts w:hint="eastAsia"/>
          <w:szCs w:val="21"/>
          <w:u w:val="single"/>
        </w:rPr>
        <w:t>100</w:t>
      </w:r>
      <w:r w:rsidR="00AA3A04" w:rsidRPr="00077CC3">
        <w:rPr>
          <w:rFonts w:hint="eastAsia"/>
          <w:szCs w:val="21"/>
          <w:u w:val="single"/>
        </w:rPr>
        <w:t>万以下的城市；小城市指城区常住人口在</w:t>
      </w:r>
      <w:r w:rsidR="00AA3A04" w:rsidRPr="00077CC3">
        <w:rPr>
          <w:rFonts w:hint="eastAsia"/>
          <w:szCs w:val="21"/>
          <w:u w:val="single"/>
        </w:rPr>
        <w:t>50</w:t>
      </w:r>
      <w:r w:rsidR="00AA3A04" w:rsidRPr="00077CC3">
        <w:rPr>
          <w:rFonts w:hint="eastAsia"/>
          <w:szCs w:val="21"/>
          <w:u w:val="single"/>
        </w:rPr>
        <w:t>万以下的城市。（以上包括本数，以下不包括本数）</w:t>
      </w:r>
    </w:p>
    <w:p w:rsidR="00F5216A" w:rsidRPr="00DE3CB0" w:rsidRDefault="008B6C0A" w:rsidP="002D6E44">
      <w:pPr>
        <w:spacing w:beforeLines="50" w:before="156"/>
        <w:rPr>
          <w:sz w:val="28"/>
          <w:szCs w:val="28"/>
        </w:rPr>
      </w:pPr>
      <w:r w:rsidRPr="00DE3CB0">
        <w:rPr>
          <w:sz w:val="28"/>
          <w:szCs w:val="28"/>
        </w:rPr>
        <w:lastRenderedPageBreak/>
        <w:t>【条文说明】</w:t>
      </w:r>
      <w:r w:rsidR="00833245" w:rsidRPr="00DE3CB0">
        <w:rPr>
          <w:sz w:val="28"/>
          <w:szCs w:val="28"/>
        </w:rPr>
        <w:t>雨水管渠设计重现期，应根据</w:t>
      </w:r>
      <w:r w:rsidR="00F5216A" w:rsidRPr="00DE3CB0">
        <w:rPr>
          <w:sz w:val="28"/>
          <w:szCs w:val="28"/>
        </w:rPr>
        <w:t>汇水地区性质、</w:t>
      </w:r>
      <w:r w:rsidR="00833245" w:rsidRPr="00DE3CB0">
        <w:rPr>
          <w:sz w:val="28"/>
          <w:szCs w:val="28"/>
        </w:rPr>
        <w:t>城镇类型、地形特点</w:t>
      </w:r>
      <w:r w:rsidR="00F5216A" w:rsidRPr="00DE3CB0">
        <w:rPr>
          <w:sz w:val="28"/>
          <w:szCs w:val="28"/>
        </w:rPr>
        <w:t>和气候特征</w:t>
      </w:r>
      <w:r w:rsidR="00833245" w:rsidRPr="00DE3CB0">
        <w:rPr>
          <w:sz w:val="28"/>
          <w:szCs w:val="28"/>
        </w:rPr>
        <w:t>等因素</w:t>
      </w:r>
      <w:r w:rsidR="00F5216A" w:rsidRPr="00DE3CB0">
        <w:rPr>
          <w:sz w:val="28"/>
          <w:szCs w:val="28"/>
        </w:rPr>
        <w:t>，经技术经济比较后确定</w:t>
      </w:r>
      <w:r w:rsidR="00833245" w:rsidRPr="00DE3CB0">
        <w:rPr>
          <w:sz w:val="28"/>
          <w:szCs w:val="28"/>
        </w:rPr>
        <w:t>。</w:t>
      </w:r>
      <w:r w:rsidR="00DB7F75" w:rsidRPr="00DE3CB0">
        <w:rPr>
          <w:sz w:val="28"/>
          <w:szCs w:val="28"/>
        </w:rPr>
        <w:t>原《室外排水设计规范</w:t>
      </w:r>
      <w:r w:rsidR="004B4862">
        <w:rPr>
          <w:sz w:val="28"/>
          <w:szCs w:val="28"/>
        </w:rPr>
        <w:t>》</w:t>
      </w:r>
      <w:r w:rsidR="00DB7F75" w:rsidRPr="00DE3CB0">
        <w:rPr>
          <w:sz w:val="28"/>
          <w:szCs w:val="28"/>
        </w:rPr>
        <w:t>GB50014-2006</w:t>
      </w:r>
      <w:r w:rsidR="004B4862" w:rsidRPr="00DE3CB0">
        <w:rPr>
          <w:sz w:val="28"/>
          <w:szCs w:val="28"/>
        </w:rPr>
        <w:t>（</w:t>
      </w:r>
      <w:r w:rsidR="004B4862">
        <w:rPr>
          <w:rFonts w:hint="eastAsia"/>
          <w:sz w:val="28"/>
          <w:szCs w:val="28"/>
        </w:rPr>
        <w:t>2011</w:t>
      </w:r>
      <w:r w:rsidR="004B4862">
        <w:rPr>
          <w:rFonts w:hint="eastAsia"/>
          <w:sz w:val="28"/>
          <w:szCs w:val="28"/>
        </w:rPr>
        <w:t>年</w:t>
      </w:r>
      <w:r w:rsidR="004B4862" w:rsidRPr="00DE3CB0">
        <w:rPr>
          <w:sz w:val="28"/>
          <w:szCs w:val="28"/>
        </w:rPr>
        <w:t>版）</w:t>
      </w:r>
      <w:r w:rsidR="00DB7F75" w:rsidRPr="00DE3CB0">
        <w:rPr>
          <w:sz w:val="28"/>
          <w:szCs w:val="28"/>
        </w:rPr>
        <w:t>中虽然将一般地区的雨水管渠设计重现期调整为</w:t>
      </w:r>
      <w:r w:rsidR="00DB7F75" w:rsidRPr="00DE3CB0">
        <w:rPr>
          <w:sz w:val="28"/>
          <w:szCs w:val="28"/>
        </w:rPr>
        <w:t>1</w:t>
      </w:r>
      <w:r w:rsidR="0052168B">
        <w:rPr>
          <w:rFonts w:hint="eastAsia"/>
          <w:sz w:val="28"/>
          <w:szCs w:val="28"/>
        </w:rPr>
        <w:t>年</w:t>
      </w:r>
      <w:r w:rsidR="00DB7F75" w:rsidRPr="00DE3CB0">
        <w:rPr>
          <w:sz w:val="28"/>
          <w:szCs w:val="28"/>
        </w:rPr>
        <w:t>~3</w:t>
      </w:r>
      <w:r w:rsidR="00DB7F75" w:rsidRPr="00DE3CB0">
        <w:rPr>
          <w:sz w:val="28"/>
          <w:szCs w:val="28"/>
        </w:rPr>
        <w:t>年，但与发达国家相比较，我国设计标准</w:t>
      </w:r>
      <w:r w:rsidR="00F5216A" w:rsidRPr="00DE3CB0">
        <w:rPr>
          <w:sz w:val="28"/>
          <w:szCs w:val="28"/>
        </w:rPr>
        <w:t>仍</w:t>
      </w:r>
      <w:r w:rsidR="00DB7F75" w:rsidRPr="00DE3CB0">
        <w:rPr>
          <w:sz w:val="28"/>
          <w:szCs w:val="28"/>
        </w:rPr>
        <w:t>偏低。</w:t>
      </w:r>
    </w:p>
    <w:p w:rsidR="00B36976" w:rsidRPr="00DE3CB0" w:rsidRDefault="004B4862" w:rsidP="00EA6853">
      <w:pPr>
        <w:pStyle w:val="a7"/>
        <w:spacing w:line="360" w:lineRule="auto"/>
        <w:ind w:firstLine="560"/>
        <w:rPr>
          <w:rFonts w:ascii="Times New Roman" w:hAnsi="Times New Roman"/>
          <w:sz w:val="28"/>
          <w:szCs w:val="28"/>
        </w:rPr>
      </w:pPr>
      <w:r>
        <w:rPr>
          <w:rFonts w:ascii="Times New Roman" w:hAnsi="Times New Roman" w:hint="eastAsia"/>
          <w:sz w:val="28"/>
          <w:szCs w:val="28"/>
        </w:rPr>
        <w:t>表</w:t>
      </w:r>
      <w:r>
        <w:rPr>
          <w:rFonts w:ascii="Times New Roman" w:hAnsi="Times New Roman" w:hint="eastAsia"/>
          <w:sz w:val="28"/>
          <w:szCs w:val="28"/>
        </w:rPr>
        <w:t>3</w:t>
      </w:r>
      <w:r w:rsidR="00DB7F75" w:rsidRPr="00DE3CB0">
        <w:rPr>
          <w:rFonts w:ascii="Times New Roman" w:hAnsi="Times New Roman"/>
          <w:sz w:val="28"/>
          <w:szCs w:val="28"/>
        </w:rPr>
        <w:t>为我国</w:t>
      </w:r>
      <w:r w:rsidR="0087072D">
        <w:rPr>
          <w:rFonts w:ascii="Times New Roman" w:hAnsi="Times New Roman" w:hint="eastAsia"/>
          <w:sz w:val="28"/>
          <w:szCs w:val="28"/>
        </w:rPr>
        <w:t>目前</w:t>
      </w:r>
      <w:r w:rsidR="00DB7F75" w:rsidRPr="00DE3CB0">
        <w:rPr>
          <w:rFonts w:ascii="Times New Roman" w:hAnsi="Times New Roman"/>
          <w:sz w:val="28"/>
          <w:szCs w:val="28"/>
        </w:rPr>
        <w:t>雨水管渠设计</w:t>
      </w:r>
      <w:r>
        <w:rPr>
          <w:rFonts w:ascii="Times New Roman" w:hAnsi="Times New Roman" w:hint="eastAsia"/>
          <w:sz w:val="28"/>
          <w:szCs w:val="28"/>
        </w:rPr>
        <w:t>重现期</w:t>
      </w:r>
      <w:r w:rsidR="00DB7F75" w:rsidRPr="00DE3CB0">
        <w:rPr>
          <w:rFonts w:ascii="Times New Roman" w:hAnsi="Times New Roman"/>
          <w:sz w:val="28"/>
          <w:szCs w:val="28"/>
        </w:rPr>
        <w:t>与发达国家和地区的对比情况。美国、日本等国在城镇内涝</w:t>
      </w:r>
      <w:r w:rsidR="008B799D" w:rsidRPr="00DE3CB0">
        <w:rPr>
          <w:rFonts w:ascii="Times New Roman" w:hAnsi="Times New Roman"/>
          <w:sz w:val="28"/>
          <w:szCs w:val="28"/>
        </w:rPr>
        <w:t>防治</w:t>
      </w:r>
      <w:r w:rsidR="00DB7F75" w:rsidRPr="00DE3CB0">
        <w:rPr>
          <w:rFonts w:ascii="Times New Roman" w:hAnsi="Times New Roman"/>
          <w:sz w:val="28"/>
          <w:szCs w:val="28"/>
        </w:rPr>
        <w:t>设施上投入较大，城镇雨水管渠设计重现期一般采用</w:t>
      </w:r>
      <w:r w:rsidR="00DB7F75" w:rsidRPr="00DE3CB0">
        <w:rPr>
          <w:rFonts w:ascii="Times New Roman" w:hAnsi="Times New Roman"/>
          <w:sz w:val="28"/>
          <w:szCs w:val="28"/>
        </w:rPr>
        <w:t>5</w:t>
      </w:r>
      <w:r w:rsidR="00DB7F75" w:rsidRPr="00DE3CB0">
        <w:rPr>
          <w:rFonts w:ascii="Times New Roman" w:hAnsi="Times New Roman"/>
          <w:sz w:val="28"/>
          <w:szCs w:val="28"/>
        </w:rPr>
        <w:t>年</w:t>
      </w:r>
      <w:r w:rsidR="00DB7F75" w:rsidRPr="00DE3CB0">
        <w:rPr>
          <w:rFonts w:ascii="Times New Roman" w:hAnsi="Times New Roman"/>
          <w:sz w:val="28"/>
          <w:szCs w:val="28"/>
        </w:rPr>
        <w:t>~10</w:t>
      </w:r>
      <w:r w:rsidR="00DB7F75" w:rsidRPr="00DE3CB0">
        <w:rPr>
          <w:rFonts w:ascii="Times New Roman" w:hAnsi="Times New Roman"/>
          <w:sz w:val="28"/>
          <w:szCs w:val="28"/>
        </w:rPr>
        <w:t>年。美国各州还将排水干管系统的设计重现期</w:t>
      </w:r>
      <w:r w:rsidR="00280620" w:rsidRPr="00DE3CB0">
        <w:rPr>
          <w:rFonts w:ascii="Times New Roman" w:hAnsi="Times New Roman"/>
          <w:sz w:val="28"/>
          <w:szCs w:val="28"/>
        </w:rPr>
        <w:t>规定为</w:t>
      </w:r>
      <w:r w:rsidR="00DB7F75" w:rsidRPr="00DE3CB0">
        <w:rPr>
          <w:rFonts w:ascii="Times New Roman" w:hAnsi="Times New Roman"/>
          <w:sz w:val="28"/>
          <w:szCs w:val="28"/>
        </w:rPr>
        <w:t>100</w:t>
      </w:r>
      <w:r w:rsidR="00DB7F75" w:rsidRPr="00DE3CB0">
        <w:rPr>
          <w:rFonts w:ascii="Times New Roman" w:hAnsi="Times New Roman"/>
          <w:sz w:val="28"/>
          <w:szCs w:val="28"/>
        </w:rPr>
        <w:t>年，排水系统的</w:t>
      </w:r>
      <w:r w:rsidR="008C18C1">
        <w:rPr>
          <w:rFonts w:ascii="Times New Roman" w:hAnsi="Times New Roman"/>
          <w:sz w:val="28"/>
          <w:szCs w:val="28"/>
        </w:rPr>
        <w:t>其他</w:t>
      </w:r>
      <w:r w:rsidR="00DB7F75" w:rsidRPr="00DE3CB0">
        <w:rPr>
          <w:rFonts w:ascii="Times New Roman" w:hAnsi="Times New Roman"/>
          <w:sz w:val="28"/>
          <w:szCs w:val="28"/>
        </w:rPr>
        <w:t>设施分别具有不同的设计重现期。日本也将设计重现期不断提高，《日本下水道设计指南》（</w:t>
      </w:r>
      <w:r w:rsidR="00DB7F75" w:rsidRPr="00DE3CB0">
        <w:rPr>
          <w:rFonts w:ascii="Times New Roman" w:hAnsi="Times New Roman"/>
          <w:sz w:val="28"/>
          <w:szCs w:val="28"/>
        </w:rPr>
        <w:t>2009</w:t>
      </w:r>
      <w:r w:rsidR="00DB7F75" w:rsidRPr="00DE3CB0">
        <w:rPr>
          <w:rFonts w:ascii="Times New Roman" w:hAnsi="Times New Roman"/>
          <w:sz w:val="28"/>
          <w:szCs w:val="28"/>
        </w:rPr>
        <w:t>年版）中规定，排水系统设计重现期在</w:t>
      </w:r>
      <w:r w:rsidR="00DB7F75" w:rsidRPr="00DE3CB0">
        <w:rPr>
          <w:rFonts w:ascii="Times New Roman" w:hAnsi="Times New Roman"/>
          <w:sz w:val="28"/>
          <w:szCs w:val="28"/>
        </w:rPr>
        <w:t>10</w:t>
      </w:r>
      <w:r w:rsidR="00DB7F75" w:rsidRPr="00DE3CB0">
        <w:rPr>
          <w:rFonts w:ascii="Times New Roman" w:hAnsi="Times New Roman"/>
          <w:sz w:val="28"/>
          <w:szCs w:val="28"/>
        </w:rPr>
        <w:t>年内应提高到</w:t>
      </w:r>
      <w:r w:rsidR="00DB7F75" w:rsidRPr="00DE3CB0">
        <w:rPr>
          <w:rFonts w:ascii="Times New Roman" w:hAnsi="Times New Roman"/>
          <w:sz w:val="28"/>
          <w:szCs w:val="28"/>
        </w:rPr>
        <w:t>10</w:t>
      </w:r>
      <w:r w:rsidR="00DB7F75" w:rsidRPr="00DE3CB0">
        <w:rPr>
          <w:rFonts w:ascii="Times New Roman" w:hAnsi="Times New Roman"/>
          <w:sz w:val="28"/>
          <w:szCs w:val="28"/>
        </w:rPr>
        <w:t>年～</w:t>
      </w:r>
      <w:r w:rsidR="00DB7F75" w:rsidRPr="00DE3CB0">
        <w:rPr>
          <w:rFonts w:ascii="Times New Roman" w:hAnsi="Times New Roman"/>
          <w:sz w:val="28"/>
          <w:szCs w:val="28"/>
        </w:rPr>
        <w:t>15</w:t>
      </w:r>
      <w:r w:rsidR="00DB7F75" w:rsidRPr="00DE3CB0">
        <w:rPr>
          <w:rFonts w:ascii="Times New Roman" w:hAnsi="Times New Roman"/>
          <w:sz w:val="28"/>
          <w:szCs w:val="28"/>
        </w:rPr>
        <w:t>年。所以</w:t>
      </w:r>
      <w:r w:rsidR="00833245" w:rsidRPr="00DE3CB0">
        <w:rPr>
          <w:rFonts w:ascii="Times New Roman" w:hAnsi="Times New Roman"/>
          <w:sz w:val="28"/>
          <w:szCs w:val="28"/>
        </w:rPr>
        <w:t>本次修订提出按照</w:t>
      </w:r>
      <w:r w:rsidR="008B799D">
        <w:rPr>
          <w:rFonts w:ascii="Times New Roman" w:hAnsi="Times New Roman" w:hint="eastAsia"/>
          <w:sz w:val="28"/>
          <w:szCs w:val="28"/>
        </w:rPr>
        <w:t>地区性质和</w:t>
      </w:r>
      <w:r w:rsidR="00833245" w:rsidRPr="00DE3CB0">
        <w:rPr>
          <w:rFonts w:ascii="Times New Roman" w:hAnsi="Times New Roman"/>
          <w:sz w:val="28"/>
          <w:szCs w:val="28"/>
        </w:rPr>
        <w:t>城镇</w:t>
      </w:r>
      <w:r w:rsidR="00CA07BE" w:rsidRPr="00DE3CB0">
        <w:rPr>
          <w:rFonts w:ascii="Times New Roman" w:hAnsi="Times New Roman"/>
          <w:sz w:val="28"/>
          <w:szCs w:val="28"/>
        </w:rPr>
        <w:t>类型</w:t>
      </w:r>
      <w:r w:rsidR="00833245" w:rsidRPr="00DE3CB0">
        <w:rPr>
          <w:rFonts w:ascii="Times New Roman" w:hAnsi="Times New Roman"/>
          <w:sz w:val="28"/>
          <w:szCs w:val="28"/>
        </w:rPr>
        <w:t>，</w:t>
      </w:r>
      <w:r w:rsidR="008A5FA1" w:rsidRPr="00DE3CB0">
        <w:rPr>
          <w:rFonts w:ascii="Times New Roman" w:hAnsi="Times New Roman"/>
          <w:sz w:val="28"/>
          <w:szCs w:val="28"/>
        </w:rPr>
        <w:t>并结合地形特点和气候特征等因素，</w:t>
      </w:r>
      <w:r w:rsidR="007217C2">
        <w:rPr>
          <w:rFonts w:ascii="Times New Roman" w:hAnsi="Times New Roman" w:hint="eastAsia"/>
          <w:sz w:val="28"/>
          <w:szCs w:val="28"/>
        </w:rPr>
        <w:t>经</w:t>
      </w:r>
      <w:r w:rsidR="008A5FA1" w:rsidRPr="00DE3CB0">
        <w:rPr>
          <w:rFonts w:ascii="Times New Roman" w:hAnsi="Times New Roman"/>
          <w:sz w:val="28"/>
          <w:szCs w:val="28"/>
        </w:rPr>
        <w:t>技术经济比较后，</w:t>
      </w:r>
      <w:r w:rsidR="00833245" w:rsidRPr="00DE3CB0">
        <w:rPr>
          <w:rFonts w:ascii="Times New Roman" w:hAnsi="Times New Roman"/>
          <w:sz w:val="28"/>
          <w:szCs w:val="28"/>
        </w:rPr>
        <w:t>适当提高</w:t>
      </w:r>
      <w:r w:rsidR="00DB7F75" w:rsidRPr="00DE3CB0">
        <w:rPr>
          <w:rFonts w:ascii="Times New Roman" w:hAnsi="Times New Roman"/>
          <w:sz w:val="28"/>
          <w:szCs w:val="28"/>
        </w:rPr>
        <w:t>我国</w:t>
      </w:r>
      <w:r w:rsidR="00833245" w:rsidRPr="00DE3CB0">
        <w:rPr>
          <w:rFonts w:ascii="Times New Roman" w:hAnsi="Times New Roman"/>
          <w:sz w:val="28"/>
          <w:szCs w:val="28"/>
        </w:rPr>
        <w:t>雨水管渠的设计重现期</w:t>
      </w:r>
      <w:r w:rsidR="00DB7F75" w:rsidRPr="00DE3CB0">
        <w:rPr>
          <w:rFonts w:ascii="Times New Roman" w:hAnsi="Times New Roman"/>
          <w:sz w:val="28"/>
          <w:szCs w:val="28"/>
        </w:rPr>
        <w:t>，并与发达国家标准基本一致</w:t>
      </w:r>
      <w:r w:rsidR="007D4CFA" w:rsidRPr="00DE3CB0">
        <w:rPr>
          <w:rFonts w:ascii="Times New Roman" w:hAnsi="Times New Roman"/>
          <w:sz w:val="28"/>
          <w:szCs w:val="28"/>
        </w:rPr>
        <w:t>。</w:t>
      </w:r>
    </w:p>
    <w:p w:rsidR="00833245" w:rsidRPr="00DE3CB0" w:rsidRDefault="00C55209" w:rsidP="003E3411">
      <w:pPr>
        <w:ind w:firstLine="576"/>
        <w:jc w:val="left"/>
        <w:rPr>
          <w:sz w:val="28"/>
          <w:szCs w:val="28"/>
        </w:rPr>
      </w:pPr>
      <w:r w:rsidRPr="007739B1">
        <w:rPr>
          <w:rFonts w:hint="eastAsia"/>
          <w:color w:val="000000"/>
          <w:sz w:val="28"/>
          <w:szCs w:val="28"/>
          <w:u w:val="single"/>
        </w:rPr>
        <w:t>本次修订中表</w:t>
      </w:r>
      <w:r w:rsidRPr="007739B1">
        <w:rPr>
          <w:rFonts w:hint="eastAsia"/>
          <w:color w:val="000000"/>
          <w:sz w:val="28"/>
          <w:szCs w:val="28"/>
          <w:u w:val="single"/>
        </w:rPr>
        <w:t>3.2.4</w:t>
      </w:r>
      <w:r w:rsidRPr="007739B1">
        <w:rPr>
          <w:rFonts w:hint="eastAsia"/>
          <w:color w:val="000000"/>
          <w:sz w:val="28"/>
          <w:szCs w:val="28"/>
          <w:u w:val="single"/>
        </w:rPr>
        <w:t>的</w:t>
      </w:r>
      <w:r w:rsidR="003E3411" w:rsidRPr="007739B1">
        <w:rPr>
          <w:rFonts w:hint="eastAsia"/>
          <w:color w:val="000000"/>
          <w:sz w:val="28"/>
          <w:szCs w:val="28"/>
          <w:u w:val="single"/>
        </w:rPr>
        <w:t>城镇类型根据</w:t>
      </w:r>
      <w:r w:rsidR="003E3411" w:rsidRPr="007739B1">
        <w:rPr>
          <w:rFonts w:hint="eastAsia"/>
          <w:color w:val="000000"/>
          <w:sz w:val="28"/>
          <w:szCs w:val="28"/>
          <w:u w:val="single"/>
        </w:rPr>
        <w:t>2014</w:t>
      </w:r>
      <w:r w:rsidR="003E3411" w:rsidRPr="007739B1">
        <w:rPr>
          <w:rFonts w:hint="eastAsia"/>
          <w:color w:val="000000"/>
          <w:sz w:val="28"/>
          <w:szCs w:val="28"/>
          <w:u w:val="single"/>
        </w:rPr>
        <w:t>年</w:t>
      </w:r>
      <w:r w:rsidR="003E3411" w:rsidRPr="007739B1">
        <w:rPr>
          <w:rFonts w:hint="eastAsia"/>
          <w:color w:val="000000"/>
          <w:sz w:val="28"/>
          <w:szCs w:val="28"/>
          <w:u w:val="single"/>
        </w:rPr>
        <w:t>11</w:t>
      </w:r>
      <w:r w:rsidR="003E3411" w:rsidRPr="007739B1">
        <w:rPr>
          <w:rFonts w:hint="eastAsia"/>
          <w:color w:val="000000"/>
          <w:sz w:val="28"/>
          <w:szCs w:val="28"/>
          <w:u w:val="single"/>
        </w:rPr>
        <w:t>月</w:t>
      </w:r>
      <w:r w:rsidR="003E3411" w:rsidRPr="007739B1">
        <w:rPr>
          <w:rFonts w:hint="eastAsia"/>
          <w:color w:val="000000"/>
          <w:sz w:val="28"/>
          <w:szCs w:val="28"/>
          <w:u w:val="single"/>
        </w:rPr>
        <w:t>20</w:t>
      </w:r>
      <w:r w:rsidR="003E3411" w:rsidRPr="007739B1">
        <w:rPr>
          <w:rFonts w:hint="eastAsia"/>
          <w:color w:val="000000"/>
          <w:sz w:val="28"/>
          <w:szCs w:val="28"/>
          <w:u w:val="single"/>
        </w:rPr>
        <w:t>日国务院下发的《国务院关于调整城市规模划分标准的通知》（国发</w:t>
      </w:r>
      <w:r w:rsidR="003E3411" w:rsidRPr="007739B1">
        <w:rPr>
          <w:rFonts w:hint="eastAsia"/>
          <w:color w:val="000000"/>
          <w:sz w:val="28"/>
          <w:szCs w:val="28"/>
          <w:u w:val="single"/>
        </w:rPr>
        <w:t>[2014]51</w:t>
      </w:r>
      <w:r w:rsidR="003E3411" w:rsidRPr="007739B1">
        <w:rPr>
          <w:rFonts w:hint="eastAsia"/>
          <w:color w:val="000000"/>
          <w:sz w:val="28"/>
          <w:szCs w:val="28"/>
          <w:u w:val="single"/>
        </w:rPr>
        <w:t>号）</w:t>
      </w:r>
      <w:r w:rsidRPr="007739B1">
        <w:rPr>
          <w:rFonts w:hint="eastAsia"/>
          <w:color w:val="000000"/>
          <w:sz w:val="28"/>
          <w:szCs w:val="28"/>
          <w:u w:val="single"/>
        </w:rPr>
        <w:t>进行调整，增加超大城市</w:t>
      </w:r>
      <w:r w:rsidR="003E3411" w:rsidRPr="007739B1">
        <w:rPr>
          <w:rFonts w:hint="eastAsia"/>
          <w:color w:val="000000"/>
          <w:sz w:val="28"/>
          <w:szCs w:val="28"/>
          <w:u w:val="single"/>
        </w:rPr>
        <w:t>。</w:t>
      </w:r>
      <w:r w:rsidR="00164720" w:rsidRPr="00164720">
        <w:rPr>
          <w:rFonts w:hint="eastAsia"/>
          <w:color w:val="000000"/>
          <w:sz w:val="28"/>
          <w:szCs w:val="28"/>
        </w:rPr>
        <w:t>城镇类型划分为“超大城市和特大城市”、“大城市”和“中等城市和小城市”。</w:t>
      </w:r>
      <w:r w:rsidR="00833245" w:rsidRPr="009E5960">
        <w:rPr>
          <w:sz w:val="28"/>
          <w:szCs w:val="28"/>
        </w:rPr>
        <w:t>城区类型则分为</w:t>
      </w:r>
      <w:r w:rsidR="00833245" w:rsidRPr="004F48FF">
        <w:rPr>
          <w:rFonts w:ascii="宋体" w:hAnsi="宋体"/>
          <w:sz w:val="28"/>
          <w:szCs w:val="28"/>
        </w:rPr>
        <w:t>“</w:t>
      </w:r>
      <w:r w:rsidR="00833245" w:rsidRPr="009E5960">
        <w:rPr>
          <w:sz w:val="28"/>
          <w:szCs w:val="28"/>
        </w:rPr>
        <w:t>中心城区</w:t>
      </w:r>
      <w:r w:rsidR="00833245" w:rsidRPr="004F48FF">
        <w:rPr>
          <w:rFonts w:ascii="宋体" w:hAnsi="宋体"/>
          <w:sz w:val="28"/>
          <w:szCs w:val="28"/>
        </w:rPr>
        <w:t>”</w:t>
      </w:r>
      <w:r w:rsidR="00833245" w:rsidRPr="009E5960">
        <w:rPr>
          <w:sz w:val="28"/>
          <w:szCs w:val="28"/>
        </w:rPr>
        <w:t>、</w:t>
      </w:r>
      <w:r w:rsidR="00833245" w:rsidRPr="004F48FF">
        <w:rPr>
          <w:rFonts w:ascii="宋体" w:hAnsi="宋体"/>
          <w:sz w:val="28"/>
          <w:szCs w:val="28"/>
        </w:rPr>
        <w:t>“</w:t>
      </w:r>
      <w:r w:rsidR="00833245" w:rsidRPr="009E5960">
        <w:rPr>
          <w:sz w:val="28"/>
          <w:szCs w:val="28"/>
        </w:rPr>
        <w:t>非中心城区</w:t>
      </w:r>
      <w:r w:rsidR="00833245" w:rsidRPr="004F48FF">
        <w:rPr>
          <w:rFonts w:ascii="宋体" w:hAnsi="宋体"/>
          <w:sz w:val="28"/>
          <w:szCs w:val="28"/>
        </w:rPr>
        <w:t>”</w:t>
      </w:r>
      <w:r w:rsidR="00833245" w:rsidRPr="009E5960">
        <w:rPr>
          <w:sz w:val="28"/>
          <w:szCs w:val="28"/>
        </w:rPr>
        <w:t>、</w:t>
      </w:r>
      <w:r w:rsidR="00833245" w:rsidRPr="004F48FF">
        <w:rPr>
          <w:rFonts w:ascii="宋体" w:hAnsi="宋体"/>
          <w:sz w:val="28"/>
          <w:szCs w:val="28"/>
        </w:rPr>
        <w:t>“</w:t>
      </w:r>
      <w:r w:rsidR="00833245" w:rsidRPr="009E5960">
        <w:rPr>
          <w:sz w:val="28"/>
          <w:szCs w:val="28"/>
        </w:rPr>
        <w:t>中心城区</w:t>
      </w:r>
      <w:r w:rsidR="00A6344C" w:rsidRPr="009E5960">
        <w:rPr>
          <w:sz w:val="28"/>
          <w:szCs w:val="28"/>
        </w:rPr>
        <w:t>的</w:t>
      </w:r>
      <w:r w:rsidR="00833245" w:rsidRPr="009E5960">
        <w:rPr>
          <w:sz w:val="28"/>
          <w:szCs w:val="28"/>
        </w:rPr>
        <w:t>重要地区</w:t>
      </w:r>
      <w:r w:rsidR="00833245" w:rsidRPr="004F48FF">
        <w:rPr>
          <w:rFonts w:ascii="宋体" w:hAnsi="宋体"/>
          <w:sz w:val="28"/>
          <w:szCs w:val="28"/>
        </w:rPr>
        <w:t>”</w:t>
      </w:r>
      <w:r w:rsidR="00833245" w:rsidRPr="009E5960">
        <w:rPr>
          <w:sz w:val="28"/>
          <w:szCs w:val="28"/>
        </w:rPr>
        <w:t>和</w:t>
      </w:r>
      <w:r w:rsidR="00833245" w:rsidRPr="004F48FF">
        <w:rPr>
          <w:rFonts w:ascii="宋体" w:hAnsi="宋体"/>
          <w:sz w:val="28"/>
          <w:szCs w:val="28"/>
        </w:rPr>
        <w:t>“</w:t>
      </w:r>
      <w:r w:rsidR="00A6344C" w:rsidRPr="009E5960">
        <w:rPr>
          <w:sz w:val="28"/>
          <w:szCs w:val="28"/>
        </w:rPr>
        <w:t>中心城区的</w:t>
      </w:r>
      <w:r w:rsidR="005134DB">
        <w:rPr>
          <w:rFonts w:hint="eastAsia"/>
          <w:sz w:val="28"/>
          <w:szCs w:val="28"/>
        </w:rPr>
        <w:t>地下通</w:t>
      </w:r>
      <w:r w:rsidR="00833245" w:rsidRPr="009E5960">
        <w:rPr>
          <w:sz w:val="28"/>
          <w:szCs w:val="28"/>
        </w:rPr>
        <w:t>道和下沉式广场</w:t>
      </w:r>
      <w:r w:rsidR="00833245" w:rsidRPr="004F48FF">
        <w:rPr>
          <w:rFonts w:ascii="宋体" w:hAnsi="宋体"/>
          <w:sz w:val="28"/>
          <w:szCs w:val="28"/>
        </w:rPr>
        <w:t>”</w:t>
      </w:r>
      <w:r w:rsidR="004242BA" w:rsidRPr="009E5960">
        <w:rPr>
          <w:sz w:val="28"/>
          <w:szCs w:val="28"/>
        </w:rPr>
        <w:t>。其中，中心城区重要地区主要指行政中心、交通</w:t>
      </w:r>
      <w:r w:rsidR="004242BA" w:rsidRPr="00DE3CB0">
        <w:rPr>
          <w:sz w:val="28"/>
          <w:szCs w:val="28"/>
        </w:rPr>
        <w:t>枢纽、学校</w:t>
      </w:r>
      <w:r w:rsidR="00DE7C08" w:rsidRPr="00DE3CB0">
        <w:rPr>
          <w:sz w:val="28"/>
          <w:szCs w:val="28"/>
        </w:rPr>
        <w:t>、</w:t>
      </w:r>
      <w:r w:rsidR="004242BA" w:rsidRPr="00DE3CB0">
        <w:rPr>
          <w:sz w:val="28"/>
          <w:szCs w:val="28"/>
        </w:rPr>
        <w:t>医院</w:t>
      </w:r>
      <w:r w:rsidR="00DE7C08" w:rsidRPr="00DE3CB0">
        <w:rPr>
          <w:sz w:val="28"/>
          <w:szCs w:val="28"/>
        </w:rPr>
        <w:t>和商业聚集区</w:t>
      </w:r>
      <w:r w:rsidR="004242BA" w:rsidRPr="00DE3CB0">
        <w:rPr>
          <w:sz w:val="28"/>
          <w:szCs w:val="28"/>
        </w:rPr>
        <w:t>等。</w:t>
      </w:r>
    </w:p>
    <w:p w:rsidR="00451496" w:rsidRPr="00451496" w:rsidRDefault="008A5FA1" w:rsidP="00EC3E8B">
      <w:pPr>
        <w:pStyle w:val="a7"/>
        <w:spacing w:line="360" w:lineRule="auto"/>
        <w:ind w:firstLine="560"/>
        <w:rPr>
          <w:rFonts w:ascii="Times New Roman" w:hAnsi="Times New Roman"/>
          <w:sz w:val="28"/>
          <w:szCs w:val="28"/>
        </w:rPr>
      </w:pPr>
      <w:r w:rsidRPr="00DE3CB0">
        <w:rPr>
          <w:rFonts w:ascii="Times New Roman" w:hAnsi="Times New Roman"/>
          <w:sz w:val="28"/>
          <w:szCs w:val="28"/>
        </w:rPr>
        <w:t>根据我国目前城市发展现状，并参照国外相关标准，将</w:t>
      </w:r>
      <w:r w:rsidRPr="004F48FF">
        <w:rPr>
          <w:rFonts w:ascii="宋体" w:hAnsi="宋体"/>
          <w:sz w:val="28"/>
          <w:szCs w:val="28"/>
        </w:rPr>
        <w:t>“</w:t>
      </w:r>
      <w:r w:rsidRPr="00DE3CB0">
        <w:rPr>
          <w:rFonts w:ascii="Times New Roman" w:hAnsi="Times New Roman"/>
          <w:sz w:val="28"/>
          <w:szCs w:val="28"/>
        </w:rPr>
        <w:t>中心城</w:t>
      </w:r>
      <w:r w:rsidRPr="00DE3CB0">
        <w:rPr>
          <w:rFonts w:ascii="Times New Roman" w:hAnsi="Times New Roman"/>
          <w:sz w:val="28"/>
          <w:szCs w:val="28"/>
        </w:rPr>
        <w:lastRenderedPageBreak/>
        <w:t>区地下通道和下沉式广场等</w:t>
      </w:r>
      <w:r w:rsidRPr="004F48FF">
        <w:rPr>
          <w:rFonts w:ascii="宋体" w:hAnsi="宋体"/>
          <w:sz w:val="28"/>
          <w:szCs w:val="28"/>
        </w:rPr>
        <w:t>”</w:t>
      </w:r>
      <w:r w:rsidR="00221EF3" w:rsidRPr="00DE3CB0">
        <w:rPr>
          <w:rFonts w:ascii="Times New Roman" w:hAnsi="Times New Roman"/>
          <w:sz w:val="28"/>
          <w:szCs w:val="28"/>
        </w:rPr>
        <w:t>单独</w:t>
      </w:r>
      <w:r w:rsidRPr="00DE3CB0">
        <w:rPr>
          <w:rFonts w:ascii="Times New Roman" w:hAnsi="Times New Roman"/>
          <w:sz w:val="28"/>
          <w:szCs w:val="28"/>
        </w:rPr>
        <w:t>列出。以德国、美国为例，德国给水废水和废弃物协会（</w:t>
      </w:r>
      <w:r w:rsidRPr="00DE3CB0">
        <w:rPr>
          <w:rFonts w:ascii="Times New Roman" w:hAnsi="Times New Roman"/>
          <w:sz w:val="28"/>
          <w:szCs w:val="28"/>
        </w:rPr>
        <w:t>ATV-DVWK</w:t>
      </w:r>
      <w:r w:rsidRPr="00DE3CB0">
        <w:rPr>
          <w:rFonts w:ascii="Times New Roman" w:hAnsi="Times New Roman"/>
          <w:sz w:val="28"/>
          <w:szCs w:val="28"/>
        </w:rPr>
        <w:t>）推荐的设计标准（</w:t>
      </w:r>
      <w:r w:rsidRPr="00DE3CB0">
        <w:rPr>
          <w:rFonts w:ascii="Times New Roman" w:hAnsi="Times New Roman"/>
          <w:sz w:val="28"/>
          <w:szCs w:val="28"/>
        </w:rPr>
        <w:t>ATV-A118</w:t>
      </w:r>
      <w:r w:rsidRPr="00DE3CB0">
        <w:rPr>
          <w:rFonts w:ascii="Times New Roman" w:hAnsi="Times New Roman"/>
          <w:sz w:val="28"/>
          <w:szCs w:val="28"/>
        </w:rPr>
        <w:t>）中规定：地下铁道</w:t>
      </w:r>
      <w:r w:rsidRPr="00DE3CB0">
        <w:rPr>
          <w:rFonts w:ascii="Times New Roman" w:hAnsi="Times New Roman"/>
          <w:sz w:val="28"/>
          <w:szCs w:val="28"/>
        </w:rPr>
        <w:t>/</w:t>
      </w:r>
      <w:r w:rsidRPr="00DE3CB0">
        <w:rPr>
          <w:rFonts w:ascii="Times New Roman" w:hAnsi="Times New Roman"/>
          <w:sz w:val="28"/>
          <w:szCs w:val="28"/>
        </w:rPr>
        <w:t>地下通道的设计重现期为</w:t>
      </w:r>
      <w:r w:rsidRPr="00DE3CB0">
        <w:rPr>
          <w:rFonts w:ascii="Times New Roman" w:hAnsi="Times New Roman"/>
          <w:sz w:val="28"/>
          <w:szCs w:val="28"/>
        </w:rPr>
        <w:t>5</w:t>
      </w:r>
      <w:r w:rsidR="0052168B">
        <w:rPr>
          <w:rFonts w:ascii="Times New Roman" w:hAnsi="Times New Roman" w:hint="eastAsia"/>
          <w:sz w:val="28"/>
          <w:szCs w:val="28"/>
        </w:rPr>
        <w:t>年</w:t>
      </w:r>
      <w:r w:rsidRPr="00DE3CB0">
        <w:rPr>
          <w:rFonts w:ascii="Times New Roman" w:hAnsi="Times New Roman"/>
          <w:sz w:val="28"/>
          <w:szCs w:val="28"/>
        </w:rPr>
        <w:t>~20</w:t>
      </w:r>
      <w:r w:rsidR="0087072D">
        <w:rPr>
          <w:rFonts w:ascii="Times New Roman" w:hAnsi="Times New Roman"/>
          <w:sz w:val="28"/>
          <w:szCs w:val="28"/>
        </w:rPr>
        <w:t>年。我国上海市虹桥商务区的规划中，</w:t>
      </w:r>
      <w:r w:rsidRPr="00DE3CB0">
        <w:rPr>
          <w:rFonts w:ascii="Times New Roman" w:hAnsi="Times New Roman"/>
          <w:sz w:val="28"/>
          <w:szCs w:val="28"/>
        </w:rPr>
        <w:t>将下沉</w:t>
      </w:r>
      <w:r w:rsidR="00966295">
        <w:rPr>
          <w:rFonts w:ascii="Times New Roman" w:hAnsi="Times New Roman" w:hint="eastAsia"/>
          <w:sz w:val="28"/>
          <w:szCs w:val="28"/>
        </w:rPr>
        <w:t>式</w:t>
      </w:r>
      <w:r w:rsidRPr="00DE3CB0">
        <w:rPr>
          <w:rFonts w:ascii="Times New Roman" w:hAnsi="Times New Roman"/>
          <w:sz w:val="28"/>
          <w:szCs w:val="28"/>
        </w:rPr>
        <w:t>广场的设计重现期规定为</w:t>
      </w:r>
      <w:r w:rsidRPr="00DE3CB0">
        <w:rPr>
          <w:rFonts w:ascii="Times New Roman" w:hAnsi="Times New Roman"/>
          <w:sz w:val="28"/>
          <w:szCs w:val="28"/>
        </w:rPr>
        <w:t>50</w:t>
      </w:r>
      <w:r w:rsidRPr="00DE3CB0">
        <w:rPr>
          <w:rFonts w:ascii="Times New Roman" w:hAnsi="Times New Roman"/>
          <w:sz w:val="28"/>
          <w:szCs w:val="28"/>
        </w:rPr>
        <w:t>年。由于中心城区地下通道和下沉式广场的汇水面积可以控制，且一般不能与城镇内涝防治系统相结合，</w:t>
      </w:r>
      <w:r w:rsidR="00221EF3" w:rsidRPr="00DE3CB0">
        <w:rPr>
          <w:rFonts w:ascii="Times New Roman" w:hAnsi="Times New Roman"/>
          <w:sz w:val="28"/>
          <w:szCs w:val="28"/>
        </w:rPr>
        <w:t>因此</w:t>
      </w:r>
      <w:r w:rsidRPr="00DE3CB0">
        <w:rPr>
          <w:rFonts w:ascii="Times New Roman" w:hAnsi="Times New Roman"/>
          <w:sz w:val="28"/>
          <w:szCs w:val="28"/>
        </w:rPr>
        <w:t>采用的设计重现期应与内涝防治设计重现期</w:t>
      </w:r>
      <w:r w:rsidR="0087072D">
        <w:rPr>
          <w:rFonts w:ascii="Times New Roman" w:hAnsi="Times New Roman" w:hint="eastAsia"/>
          <w:sz w:val="28"/>
          <w:szCs w:val="28"/>
        </w:rPr>
        <w:t>相协调</w:t>
      </w:r>
      <w:r w:rsidRPr="00DE3CB0">
        <w:rPr>
          <w:rFonts w:ascii="Times New Roman" w:hAnsi="Times New Roman"/>
          <w:sz w:val="28"/>
          <w:szCs w:val="28"/>
        </w:rPr>
        <w:t>。</w:t>
      </w:r>
    </w:p>
    <w:p w:rsidR="008B6C0A" w:rsidRPr="004B4862" w:rsidRDefault="008B6C0A" w:rsidP="008B6C0A">
      <w:pPr>
        <w:spacing w:line="360" w:lineRule="auto"/>
        <w:jc w:val="center"/>
        <w:rPr>
          <w:rFonts w:ascii="黑体" w:eastAsia="黑体" w:hAnsi="黑体"/>
          <w:sz w:val="24"/>
        </w:rPr>
      </w:pPr>
      <w:r w:rsidRPr="004B4862">
        <w:rPr>
          <w:rFonts w:ascii="黑体" w:eastAsia="黑体" w:hAnsi="黑体"/>
          <w:sz w:val="24"/>
        </w:rPr>
        <w:t>表3 我国</w:t>
      </w:r>
      <w:r w:rsidR="006166EB" w:rsidRPr="004B4862">
        <w:rPr>
          <w:rFonts w:ascii="黑体" w:eastAsia="黑体" w:hAnsi="黑体"/>
          <w:sz w:val="24"/>
        </w:rPr>
        <w:t>当前</w:t>
      </w:r>
      <w:r w:rsidRPr="004B4862">
        <w:rPr>
          <w:rFonts w:ascii="黑体" w:eastAsia="黑体" w:hAnsi="黑体"/>
          <w:sz w:val="24"/>
        </w:rPr>
        <w:t>雨水管</w:t>
      </w:r>
      <w:r w:rsidR="00742146">
        <w:rPr>
          <w:rFonts w:ascii="黑体" w:eastAsia="黑体" w:hAnsi="黑体" w:hint="eastAsia"/>
          <w:sz w:val="24"/>
        </w:rPr>
        <w:t>渠</w:t>
      </w:r>
      <w:r w:rsidRPr="004B4862">
        <w:rPr>
          <w:rFonts w:ascii="黑体" w:eastAsia="黑体" w:hAnsi="黑体"/>
          <w:sz w:val="24"/>
        </w:rPr>
        <w:t>设计</w:t>
      </w:r>
      <w:r w:rsidR="00B940AC" w:rsidRPr="004B4862">
        <w:rPr>
          <w:rFonts w:ascii="黑体" w:eastAsia="黑体" w:hAnsi="黑体"/>
          <w:sz w:val="24"/>
        </w:rPr>
        <w:t>重现期</w:t>
      </w:r>
      <w:r w:rsidRPr="004B4862">
        <w:rPr>
          <w:rFonts w:ascii="黑体" w:eastAsia="黑体" w:hAnsi="黑体"/>
          <w:sz w:val="24"/>
        </w:rPr>
        <w:t>与发达国家和地区的对</w:t>
      </w:r>
      <w:r w:rsidR="004B4862" w:rsidRPr="004B4862">
        <w:rPr>
          <w:rFonts w:ascii="黑体" w:eastAsia="黑体" w:hAnsi="黑体" w:hint="eastAsia"/>
          <w:sz w:val="24"/>
        </w:rPr>
        <w:t>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794"/>
      </w:tblGrid>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国家（地区）</w:t>
            </w:r>
          </w:p>
        </w:tc>
        <w:tc>
          <w:tcPr>
            <w:tcW w:w="3986" w:type="pct"/>
            <w:vAlign w:val="center"/>
          </w:tcPr>
          <w:p w:rsidR="008B6C0A" w:rsidRPr="00DE3CB0" w:rsidRDefault="008B6C0A" w:rsidP="009E5960">
            <w:pPr>
              <w:jc w:val="center"/>
              <w:rPr>
                <w:sz w:val="24"/>
              </w:rPr>
            </w:pPr>
            <w:r w:rsidRPr="00DE3CB0">
              <w:rPr>
                <w:sz w:val="24"/>
              </w:rPr>
              <w:t>设计暴雨重现期</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中国大陆</w:t>
            </w:r>
          </w:p>
        </w:tc>
        <w:tc>
          <w:tcPr>
            <w:tcW w:w="3986" w:type="pct"/>
            <w:vAlign w:val="center"/>
          </w:tcPr>
          <w:p w:rsidR="008B6C0A" w:rsidRPr="00DE3CB0" w:rsidRDefault="008B6C0A" w:rsidP="009E5960">
            <w:pPr>
              <w:rPr>
                <w:sz w:val="24"/>
              </w:rPr>
            </w:pPr>
            <w:r w:rsidRPr="00DE3CB0">
              <w:rPr>
                <w:sz w:val="24"/>
              </w:rPr>
              <w:t>一般地区</w:t>
            </w:r>
            <w:r w:rsidRPr="00DE3CB0">
              <w:rPr>
                <w:sz w:val="24"/>
              </w:rPr>
              <w:t>1</w:t>
            </w:r>
            <w:r w:rsidR="0052168B">
              <w:rPr>
                <w:rFonts w:hint="eastAsia"/>
                <w:sz w:val="24"/>
              </w:rPr>
              <w:t>年</w:t>
            </w:r>
            <w:r w:rsidRPr="00DE3CB0">
              <w:rPr>
                <w:sz w:val="24"/>
              </w:rPr>
              <w:t>~3</w:t>
            </w:r>
            <w:r w:rsidRPr="00DE3CB0">
              <w:rPr>
                <w:sz w:val="24"/>
              </w:rPr>
              <w:t>年、重要地区</w:t>
            </w:r>
            <w:r w:rsidRPr="00DE3CB0">
              <w:rPr>
                <w:sz w:val="24"/>
              </w:rPr>
              <w:t>3</w:t>
            </w:r>
            <w:r w:rsidR="0052168B">
              <w:rPr>
                <w:rFonts w:hint="eastAsia"/>
                <w:sz w:val="24"/>
              </w:rPr>
              <w:t>年</w:t>
            </w:r>
            <w:r w:rsidRPr="00DE3CB0">
              <w:rPr>
                <w:sz w:val="24"/>
              </w:rPr>
              <w:t>~5</w:t>
            </w:r>
            <w:r w:rsidRPr="00DE3CB0">
              <w:rPr>
                <w:sz w:val="24"/>
              </w:rPr>
              <w:t>年、特别重要地区</w:t>
            </w:r>
            <w:r w:rsidRPr="00DE3CB0">
              <w:rPr>
                <w:sz w:val="24"/>
              </w:rPr>
              <w:t>10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中国香港</w:t>
            </w:r>
          </w:p>
        </w:tc>
        <w:tc>
          <w:tcPr>
            <w:tcW w:w="3986" w:type="pct"/>
            <w:vAlign w:val="center"/>
          </w:tcPr>
          <w:p w:rsidR="008B6C0A" w:rsidRPr="00DE3CB0" w:rsidRDefault="008B6C0A" w:rsidP="007F2D05">
            <w:pPr>
              <w:rPr>
                <w:sz w:val="24"/>
              </w:rPr>
            </w:pPr>
            <w:r w:rsidRPr="00DE3CB0">
              <w:rPr>
                <w:sz w:val="24"/>
              </w:rPr>
              <w:t>高度利用的农业用地</w:t>
            </w:r>
            <w:r w:rsidRPr="00DE3CB0">
              <w:rPr>
                <w:sz w:val="24"/>
              </w:rPr>
              <w:t>2</w:t>
            </w:r>
            <w:r w:rsidR="007F2D05">
              <w:rPr>
                <w:rFonts w:hint="eastAsia"/>
                <w:sz w:val="24"/>
              </w:rPr>
              <w:t>年</w:t>
            </w:r>
            <w:r w:rsidR="007F2D05">
              <w:rPr>
                <w:rFonts w:hint="eastAsia"/>
                <w:sz w:val="24"/>
              </w:rPr>
              <w:t>~</w:t>
            </w:r>
            <w:r w:rsidRPr="00DE3CB0">
              <w:rPr>
                <w:sz w:val="24"/>
              </w:rPr>
              <w:t>5</w:t>
            </w:r>
            <w:r w:rsidRPr="00DE3CB0">
              <w:rPr>
                <w:sz w:val="24"/>
              </w:rPr>
              <w:t>年；农村排水，包括开拓地项目的内部排水系统</w:t>
            </w:r>
            <w:r w:rsidRPr="00DE3CB0">
              <w:rPr>
                <w:sz w:val="24"/>
              </w:rPr>
              <w:t>10</w:t>
            </w:r>
            <w:r w:rsidRPr="00DE3CB0">
              <w:rPr>
                <w:sz w:val="24"/>
              </w:rPr>
              <w:t>年；城市排水支线系统</w:t>
            </w:r>
            <w:r w:rsidRPr="00DE3CB0">
              <w:rPr>
                <w:sz w:val="24"/>
              </w:rPr>
              <w:t>50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美国</w:t>
            </w:r>
          </w:p>
        </w:tc>
        <w:tc>
          <w:tcPr>
            <w:tcW w:w="3986" w:type="pct"/>
            <w:vAlign w:val="center"/>
          </w:tcPr>
          <w:p w:rsidR="008B6C0A" w:rsidRPr="00DE3CB0" w:rsidRDefault="008B6C0A" w:rsidP="009E5960">
            <w:pPr>
              <w:rPr>
                <w:sz w:val="24"/>
              </w:rPr>
            </w:pPr>
            <w:r w:rsidRPr="00DE3CB0">
              <w:rPr>
                <w:sz w:val="24"/>
              </w:rPr>
              <w:t>居住区</w:t>
            </w:r>
            <w:r w:rsidRPr="00DE3CB0">
              <w:rPr>
                <w:sz w:val="24"/>
              </w:rPr>
              <w:t>2</w:t>
            </w:r>
            <w:r w:rsidR="0052168B">
              <w:rPr>
                <w:rFonts w:hint="eastAsia"/>
                <w:sz w:val="24"/>
              </w:rPr>
              <w:t>年</w:t>
            </w:r>
            <w:r w:rsidRPr="00DE3CB0">
              <w:rPr>
                <w:sz w:val="24"/>
              </w:rPr>
              <w:t>~15</w:t>
            </w:r>
            <w:r w:rsidRPr="00DE3CB0">
              <w:rPr>
                <w:sz w:val="24"/>
              </w:rPr>
              <w:t>年，一般取</w:t>
            </w:r>
            <w:r w:rsidRPr="00DE3CB0">
              <w:rPr>
                <w:sz w:val="24"/>
              </w:rPr>
              <w:t>10</w:t>
            </w:r>
            <w:r w:rsidRPr="00DE3CB0">
              <w:rPr>
                <w:sz w:val="24"/>
              </w:rPr>
              <w:t>年。商业和高价值</w:t>
            </w:r>
            <w:r w:rsidR="00D631F4">
              <w:rPr>
                <w:sz w:val="24"/>
              </w:rPr>
              <w:t>地区</w:t>
            </w:r>
            <w:r w:rsidRPr="00DE3CB0">
              <w:rPr>
                <w:sz w:val="24"/>
              </w:rPr>
              <w:t>10</w:t>
            </w:r>
            <w:r w:rsidR="0052168B">
              <w:rPr>
                <w:rFonts w:hint="eastAsia"/>
                <w:sz w:val="24"/>
              </w:rPr>
              <w:t>年</w:t>
            </w:r>
            <w:r w:rsidRPr="00DE3CB0">
              <w:rPr>
                <w:sz w:val="24"/>
              </w:rPr>
              <w:t>~100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欧盟</w:t>
            </w:r>
          </w:p>
        </w:tc>
        <w:tc>
          <w:tcPr>
            <w:tcW w:w="3986" w:type="pct"/>
            <w:vAlign w:val="center"/>
          </w:tcPr>
          <w:p w:rsidR="008B6C0A" w:rsidRPr="00DE3CB0" w:rsidRDefault="008B6C0A">
            <w:pPr>
              <w:rPr>
                <w:sz w:val="24"/>
              </w:rPr>
            </w:pPr>
            <w:r w:rsidRPr="00DE3CB0">
              <w:rPr>
                <w:sz w:val="24"/>
              </w:rPr>
              <w:t>农村地区</w:t>
            </w:r>
            <w:r w:rsidRPr="00DE3CB0">
              <w:rPr>
                <w:sz w:val="24"/>
              </w:rPr>
              <w:t>1</w:t>
            </w:r>
            <w:r w:rsidRPr="00DE3CB0">
              <w:rPr>
                <w:sz w:val="24"/>
              </w:rPr>
              <w:t>年、居民区</w:t>
            </w:r>
            <w:r w:rsidRPr="00DE3CB0">
              <w:rPr>
                <w:sz w:val="24"/>
              </w:rPr>
              <w:t>2</w:t>
            </w:r>
            <w:r w:rsidRPr="00DE3CB0">
              <w:rPr>
                <w:sz w:val="24"/>
              </w:rPr>
              <w:t>年、城市中心</w:t>
            </w:r>
            <w:r w:rsidRPr="00DE3CB0">
              <w:rPr>
                <w:sz w:val="24"/>
              </w:rPr>
              <w:t>/</w:t>
            </w:r>
            <w:r w:rsidRPr="00DE3CB0">
              <w:rPr>
                <w:sz w:val="24"/>
              </w:rPr>
              <w:t>工业区</w:t>
            </w:r>
            <w:r w:rsidRPr="00DE3CB0">
              <w:rPr>
                <w:sz w:val="24"/>
              </w:rPr>
              <w:t>/</w:t>
            </w:r>
            <w:r w:rsidRPr="00DE3CB0">
              <w:rPr>
                <w:sz w:val="24"/>
              </w:rPr>
              <w:t>商业区</w:t>
            </w:r>
            <w:r w:rsidRPr="00DE3CB0">
              <w:rPr>
                <w:sz w:val="24"/>
              </w:rPr>
              <w:t>5</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英国</w:t>
            </w:r>
          </w:p>
        </w:tc>
        <w:tc>
          <w:tcPr>
            <w:tcW w:w="3986" w:type="pct"/>
            <w:vAlign w:val="center"/>
          </w:tcPr>
          <w:p w:rsidR="008B6C0A" w:rsidRPr="00DE3CB0" w:rsidRDefault="008B6C0A" w:rsidP="009E5960">
            <w:pPr>
              <w:rPr>
                <w:sz w:val="24"/>
              </w:rPr>
            </w:pPr>
            <w:r w:rsidRPr="00DE3CB0">
              <w:rPr>
                <w:sz w:val="24"/>
              </w:rPr>
              <w:t>30</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日本</w:t>
            </w:r>
          </w:p>
        </w:tc>
        <w:tc>
          <w:tcPr>
            <w:tcW w:w="3986" w:type="pct"/>
            <w:vAlign w:val="center"/>
          </w:tcPr>
          <w:p w:rsidR="008B6C0A" w:rsidRPr="00DE3CB0" w:rsidRDefault="008B6C0A" w:rsidP="0052168B">
            <w:pPr>
              <w:rPr>
                <w:sz w:val="24"/>
              </w:rPr>
            </w:pPr>
            <w:r w:rsidRPr="00DE3CB0">
              <w:rPr>
                <w:sz w:val="24"/>
              </w:rPr>
              <w:t>3</w:t>
            </w:r>
            <w:r w:rsidR="0052168B">
              <w:rPr>
                <w:rFonts w:hint="eastAsia"/>
                <w:sz w:val="24"/>
              </w:rPr>
              <w:t>年</w:t>
            </w:r>
            <w:r w:rsidR="0052168B">
              <w:rPr>
                <w:rFonts w:hint="eastAsia"/>
                <w:sz w:val="24"/>
              </w:rPr>
              <w:t>~</w:t>
            </w:r>
            <w:r w:rsidRPr="00DE3CB0">
              <w:rPr>
                <w:sz w:val="24"/>
              </w:rPr>
              <w:t>10</w:t>
            </w:r>
            <w:r w:rsidRPr="00DE3CB0">
              <w:rPr>
                <w:sz w:val="24"/>
              </w:rPr>
              <w:t>年</w:t>
            </w:r>
            <w:r w:rsidR="006166EB" w:rsidRPr="00DE3CB0">
              <w:rPr>
                <w:sz w:val="24"/>
              </w:rPr>
              <w:t>，</w:t>
            </w:r>
            <w:r w:rsidR="00A50C42" w:rsidRPr="00DE3CB0">
              <w:rPr>
                <w:sz w:val="24"/>
              </w:rPr>
              <w:t>10</w:t>
            </w:r>
            <w:r w:rsidR="00A50C42" w:rsidRPr="00DE3CB0">
              <w:rPr>
                <w:sz w:val="24"/>
              </w:rPr>
              <w:t>年内应</w:t>
            </w:r>
            <w:r w:rsidR="006166EB" w:rsidRPr="00DE3CB0">
              <w:rPr>
                <w:sz w:val="24"/>
              </w:rPr>
              <w:t>提高至</w:t>
            </w:r>
            <w:r w:rsidR="00A50C42" w:rsidRPr="00DE3CB0">
              <w:rPr>
                <w:sz w:val="24"/>
              </w:rPr>
              <w:t>10</w:t>
            </w:r>
            <w:r w:rsidR="0052168B">
              <w:rPr>
                <w:rFonts w:hint="eastAsia"/>
                <w:sz w:val="24"/>
              </w:rPr>
              <w:t>年</w:t>
            </w:r>
            <w:r w:rsidR="006166EB" w:rsidRPr="00DE3CB0">
              <w:rPr>
                <w:sz w:val="24"/>
              </w:rPr>
              <w:t>~</w:t>
            </w:r>
            <w:r w:rsidR="00A50C42" w:rsidRPr="00DE3CB0">
              <w:rPr>
                <w:sz w:val="24"/>
              </w:rPr>
              <w:t>15</w:t>
            </w:r>
            <w:r w:rsidR="006166EB"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澳大利亚</w:t>
            </w:r>
          </w:p>
        </w:tc>
        <w:tc>
          <w:tcPr>
            <w:tcW w:w="3986" w:type="pct"/>
            <w:vAlign w:val="center"/>
          </w:tcPr>
          <w:p w:rsidR="008B6C0A" w:rsidRPr="00DE3CB0" w:rsidRDefault="008B6C0A" w:rsidP="009E5960">
            <w:pPr>
              <w:rPr>
                <w:sz w:val="24"/>
              </w:rPr>
            </w:pPr>
            <w:r w:rsidRPr="00DE3CB0">
              <w:rPr>
                <w:sz w:val="24"/>
              </w:rPr>
              <w:t>高密度开发的办公、商业和工业区</w:t>
            </w:r>
            <w:r w:rsidRPr="00DE3CB0">
              <w:rPr>
                <w:sz w:val="24"/>
              </w:rPr>
              <w:t>20</w:t>
            </w:r>
            <w:r w:rsidR="0052168B">
              <w:rPr>
                <w:rFonts w:hint="eastAsia"/>
                <w:sz w:val="24"/>
              </w:rPr>
              <w:t>年</w:t>
            </w:r>
            <w:r w:rsidRPr="00DE3CB0">
              <w:rPr>
                <w:sz w:val="24"/>
              </w:rPr>
              <w:t>~50</w:t>
            </w:r>
            <w:r w:rsidRPr="00DE3CB0">
              <w:rPr>
                <w:sz w:val="24"/>
              </w:rPr>
              <w:t>年；</w:t>
            </w:r>
            <w:r w:rsidR="008C18C1">
              <w:rPr>
                <w:sz w:val="24"/>
              </w:rPr>
              <w:t>其他</w:t>
            </w:r>
            <w:r w:rsidRPr="00DE3CB0">
              <w:rPr>
                <w:sz w:val="24"/>
              </w:rPr>
              <w:t>地区以及住宅区为</w:t>
            </w:r>
            <w:r w:rsidRPr="00DE3CB0">
              <w:rPr>
                <w:sz w:val="24"/>
              </w:rPr>
              <w:t>10</w:t>
            </w:r>
            <w:r w:rsidRPr="00DE3CB0">
              <w:rPr>
                <w:sz w:val="24"/>
              </w:rPr>
              <w:t>年；较低密度的居民区和开放</w:t>
            </w:r>
            <w:r w:rsidR="00D631F4">
              <w:rPr>
                <w:sz w:val="24"/>
              </w:rPr>
              <w:t>地区</w:t>
            </w:r>
            <w:r w:rsidRPr="00DE3CB0">
              <w:rPr>
                <w:sz w:val="24"/>
              </w:rPr>
              <w:t>为</w:t>
            </w:r>
            <w:r w:rsidRPr="00DE3CB0">
              <w:rPr>
                <w:sz w:val="24"/>
              </w:rPr>
              <w:t>5</w:t>
            </w:r>
            <w:r w:rsidRPr="00DE3CB0">
              <w:rPr>
                <w:sz w:val="24"/>
              </w:rPr>
              <w:t>年</w:t>
            </w:r>
          </w:p>
        </w:tc>
      </w:tr>
      <w:tr w:rsidR="008B6C0A" w:rsidRPr="00DE3CB0" w:rsidTr="00633B15">
        <w:trPr>
          <w:trHeight w:val="510"/>
          <w:jc w:val="center"/>
        </w:trPr>
        <w:tc>
          <w:tcPr>
            <w:tcW w:w="1014" w:type="pct"/>
            <w:vAlign w:val="center"/>
          </w:tcPr>
          <w:p w:rsidR="008B6C0A" w:rsidRPr="00DE3CB0" w:rsidRDefault="008B6C0A" w:rsidP="009E5960">
            <w:pPr>
              <w:jc w:val="center"/>
              <w:rPr>
                <w:sz w:val="24"/>
              </w:rPr>
            </w:pPr>
            <w:r w:rsidRPr="00DE3CB0">
              <w:rPr>
                <w:sz w:val="24"/>
              </w:rPr>
              <w:t>新加坡</w:t>
            </w:r>
          </w:p>
        </w:tc>
        <w:tc>
          <w:tcPr>
            <w:tcW w:w="3986" w:type="pct"/>
            <w:vAlign w:val="center"/>
          </w:tcPr>
          <w:p w:rsidR="008B6C0A" w:rsidRPr="00DE3CB0" w:rsidRDefault="008B6C0A" w:rsidP="009E5960">
            <w:pPr>
              <w:rPr>
                <w:sz w:val="24"/>
              </w:rPr>
            </w:pPr>
            <w:r w:rsidRPr="00DE3CB0">
              <w:rPr>
                <w:sz w:val="24"/>
              </w:rPr>
              <w:t>一般管渠、次要排水设施、小河道</w:t>
            </w:r>
            <w:r w:rsidRPr="00DE3CB0">
              <w:rPr>
                <w:sz w:val="24"/>
              </w:rPr>
              <w:t>5</w:t>
            </w:r>
            <w:r w:rsidRPr="00DE3CB0">
              <w:rPr>
                <w:sz w:val="24"/>
              </w:rPr>
              <w:t>年一遇，新加坡河等主干河流</w:t>
            </w:r>
            <w:r w:rsidRPr="00DE3CB0">
              <w:rPr>
                <w:sz w:val="24"/>
              </w:rPr>
              <w:t>50</w:t>
            </w:r>
            <w:r w:rsidR="0052168B">
              <w:rPr>
                <w:rFonts w:hint="eastAsia"/>
                <w:sz w:val="24"/>
              </w:rPr>
              <w:t>年</w:t>
            </w:r>
            <w:r w:rsidR="00242F49" w:rsidRPr="00DE3CB0">
              <w:rPr>
                <w:sz w:val="24"/>
              </w:rPr>
              <w:t>~</w:t>
            </w:r>
            <w:r w:rsidRPr="00DE3CB0">
              <w:rPr>
                <w:sz w:val="24"/>
              </w:rPr>
              <w:t>100</w:t>
            </w:r>
            <w:r w:rsidRPr="00DE3CB0">
              <w:rPr>
                <w:sz w:val="24"/>
              </w:rPr>
              <w:t>年一遇，机场、隧道等重要基础设施和</w:t>
            </w:r>
            <w:r w:rsidR="00D631F4">
              <w:rPr>
                <w:sz w:val="24"/>
              </w:rPr>
              <w:t>地区</w:t>
            </w:r>
            <w:r w:rsidRPr="00DE3CB0">
              <w:rPr>
                <w:sz w:val="24"/>
              </w:rPr>
              <w:t>50</w:t>
            </w:r>
            <w:r w:rsidRPr="00DE3CB0">
              <w:rPr>
                <w:sz w:val="24"/>
              </w:rPr>
              <w:t>年一遇</w:t>
            </w:r>
          </w:p>
        </w:tc>
      </w:tr>
    </w:tbl>
    <w:p w:rsidR="00A94E69" w:rsidRPr="00077CC3" w:rsidRDefault="00CC62B2" w:rsidP="002D6E44">
      <w:pPr>
        <w:spacing w:beforeLines="50" w:before="156"/>
        <w:rPr>
          <w:sz w:val="28"/>
          <w:szCs w:val="28"/>
        </w:rPr>
      </w:pPr>
      <w:r w:rsidRPr="00077CC3">
        <w:rPr>
          <w:sz w:val="28"/>
          <w:szCs w:val="28"/>
        </w:rPr>
        <w:t>3.2.4B</w:t>
      </w:r>
      <w:r w:rsidR="00A94E69" w:rsidRPr="00077CC3">
        <w:rPr>
          <w:sz w:val="28"/>
          <w:szCs w:val="28"/>
        </w:rPr>
        <w:t>内涝防治设计重现期，应根据城镇</w:t>
      </w:r>
      <w:r w:rsidR="00B36976" w:rsidRPr="00077CC3">
        <w:rPr>
          <w:sz w:val="28"/>
          <w:szCs w:val="28"/>
        </w:rPr>
        <w:t>类型</w:t>
      </w:r>
      <w:r w:rsidR="00A94E69" w:rsidRPr="00077CC3">
        <w:rPr>
          <w:sz w:val="28"/>
          <w:szCs w:val="28"/>
        </w:rPr>
        <w:t>、积水影响程度</w:t>
      </w:r>
      <w:r w:rsidR="00221EF3" w:rsidRPr="00077CC3">
        <w:rPr>
          <w:sz w:val="28"/>
          <w:szCs w:val="28"/>
        </w:rPr>
        <w:t>和</w:t>
      </w:r>
      <w:r w:rsidR="00A94E69" w:rsidRPr="00077CC3">
        <w:rPr>
          <w:sz w:val="28"/>
          <w:szCs w:val="28"/>
        </w:rPr>
        <w:t>内河水位</w:t>
      </w:r>
      <w:r w:rsidR="00221EF3" w:rsidRPr="00077CC3">
        <w:rPr>
          <w:sz w:val="28"/>
          <w:szCs w:val="28"/>
        </w:rPr>
        <w:t>变化</w:t>
      </w:r>
      <w:r w:rsidR="00A94E69" w:rsidRPr="00077CC3">
        <w:rPr>
          <w:sz w:val="28"/>
          <w:szCs w:val="28"/>
        </w:rPr>
        <w:t>等因素，经技术经济比较后确定</w:t>
      </w:r>
      <w:r w:rsidR="00B36976" w:rsidRPr="00077CC3">
        <w:rPr>
          <w:sz w:val="28"/>
          <w:szCs w:val="28"/>
        </w:rPr>
        <w:t>，</w:t>
      </w:r>
      <w:r w:rsidR="00F04C38" w:rsidRPr="00077CC3">
        <w:rPr>
          <w:sz w:val="28"/>
          <w:szCs w:val="28"/>
        </w:rPr>
        <w:t>应按表</w:t>
      </w:r>
      <w:r w:rsidR="00F04C38" w:rsidRPr="00077CC3">
        <w:rPr>
          <w:sz w:val="28"/>
          <w:szCs w:val="28"/>
        </w:rPr>
        <w:t>3.2.4B</w:t>
      </w:r>
      <w:r w:rsidR="00F04C38" w:rsidRPr="00077CC3">
        <w:rPr>
          <w:sz w:val="28"/>
          <w:szCs w:val="28"/>
        </w:rPr>
        <w:t>的规定取值，</w:t>
      </w:r>
      <w:r w:rsidR="00A94E69" w:rsidRPr="00077CC3">
        <w:rPr>
          <w:sz w:val="28"/>
          <w:szCs w:val="28"/>
        </w:rPr>
        <w:t>并应符合下列</w:t>
      </w:r>
      <w:r w:rsidR="00275485" w:rsidRPr="00077CC3">
        <w:rPr>
          <w:sz w:val="28"/>
          <w:szCs w:val="28"/>
        </w:rPr>
        <w:t>规定</w:t>
      </w:r>
      <w:r w:rsidR="00A94E69" w:rsidRPr="00077CC3">
        <w:rPr>
          <w:sz w:val="28"/>
          <w:szCs w:val="28"/>
        </w:rPr>
        <w:t>：</w:t>
      </w:r>
    </w:p>
    <w:p w:rsidR="00A94E69" w:rsidRPr="00077CC3" w:rsidRDefault="00A94E69" w:rsidP="00C51FBB">
      <w:pPr>
        <w:ind w:firstLineChars="202" w:firstLine="566"/>
        <w:rPr>
          <w:sz w:val="28"/>
          <w:szCs w:val="28"/>
        </w:rPr>
      </w:pPr>
      <w:r w:rsidRPr="00077CC3">
        <w:rPr>
          <w:sz w:val="28"/>
          <w:szCs w:val="28"/>
        </w:rPr>
        <w:t>1</w:t>
      </w:r>
      <w:r w:rsidR="00A41451" w:rsidRPr="00077CC3">
        <w:rPr>
          <w:sz w:val="28"/>
          <w:szCs w:val="28"/>
          <w:u w:val="single"/>
        </w:rPr>
        <w:t>人口密集、</w:t>
      </w:r>
      <w:r w:rsidR="00A41451" w:rsidRPr="00077CC3">
        <w:rPr>
          <w:rFonts w:hint="eastAsia"/>
          <w:sz w:val="28"/>
          <w:szCs w:val="28"/>
          <w:u w:val="single"/>
        </w:rPr>
        <w:t>内涝</w:t>
      </w:r>
      <w:r w:rsidR="00A41451" w:rsidRPr="00077CC3">
        <w:rPr>
          <w:sz w:val="28"/>
          <w:szCs w:val="28"/>
          <w:u w:val="single"/>
        </w:rPr>
        <w:t>易发</w:t>
      </w:r>
      <w:r w:rsidR="00A41451" w:rsidRPr="00077CC3">
        <w:rPr>
          <w:rFonts w:hint="eastAsia"/>
          <w:sz w:val="28"/>
          <w:szCs w:val="28"/>
          <w:u w:val="single"/>
        </w:rPr>
        <w:t>且</w:t>
      </w:r>
      <w:r w:rsidR="00A41451" w:rsidRPr="00077CC3">
        <w:rPr>
          <w:sz w:val="28"/>
          <w:szCs w:val="28"/>
          <w:u w:val="single"/>
        </w:rPr>
        <w:t>经济</w:t>
      </w:r>
      <w:r w:rsidR="00A41451" w:rsidRPr="00077CC3">
        <w:rPr>
          <w:rFonts w:hint="eastAsia"/>
          <w:sz w:val="28"/>
          <w:szCs w:val="28"/>
          <w:u w:val="single"/>
        </w:rPr>
        <w:t>条件</w:t>
      </w:r>
      <w:r w:rsidR="00A41451" w:rsidRPr="00077CC3">
        <w:rPr>
          <w:sz w:val="28"/>
          <w:szCs w:val="28"/>
          <w:u w:val="single"/>
        </w:rPr>
        <w:t>较好</w:t>
      </w:r>
      <w:r w:rsidRPr="00077CC3">
        <w:rPr>
          <w:sz w:val="28"/>
          <w:szCs w:val="28"/>
        </w:rPr>
        <w:t>的城市，宜采用规定的上限；</w:t>
      </w:r>
    </w:p>
    <w:p w:rsidR="00A94E69" w:rsidRPr="00077CC3" w:rsidRDefault="00A94E69" w:rsidP="00C51FBB">
      <w:pPr>
        <w:ind w:firstLineChars="202" w:firstLine="566"/>
        <w:rPr>
          <w:sz w:val="28"/>
          <w:szCs w:val="28"/>
        </w:rPr>
      </w:pPr>
      <w:r w:rsidRPr="00077CC3">
        <w:rPr>
          <w:sz w:val="28"/>
          <w:szCs w:val="28"/>
        </w:rPr>
        <w:lastRenderedPageBreak/>
        <w:t>2</w:t>
      </w:r>
      <w:r w:rsidRPr="00077CC3">
        <w:rPr>
          <w:sz w:val="28"/>
          <w:szCs w:val="28"/>
        </w:rPr>
        <w:t>目前不具备条件的地区可分期达到标准；</w:t>
      </w:r>
    </w:p>
    <w:p w:rsidR="00A94E69" w:rsidRPr="00077CC3" w:rsidRDefault="00A94E69" w:rsidP="00C51FBB">
      <w:pPr>
        <w:ind w:firstLineChars="202" w:firstLine="566"/>
        <w:rPr>
          <w:sz w:val="28"/>
          <w:szCs w:val="28"/>
        </w:rPr>
      </w:pPr>
      <w:r w:rsidRPr="00077CC3">
        <w:rPr>
          <w:sz w:val="28"/>
          <w:szCs w:val="28"/>
        </w:rPr>
        <w:t>3</w:t>
      </w:r>
      <w:r w:rsidR="001F5FF0" w:rsidRPr="00077CC3">
        <w:rPr>
          <w:sz w:val="28"/>
          <w:szCs w:val="28"/>
        </w:rPr>
        <w:t>当地面积水不满足表</w:t>
      </w:r>
      <w:r w:rsidR="001F5FF0" w:rsidRPr="00077CC3">
        <w:rPr>
          <w:sz w:val="28"/>
          <w:szCs w:val="28"/>
        </w:rPr>
        <w:t>3.2.4B</w:t>
      </w:r>
      <w:r w:rsidR="009A0D38" w:rsidRPr="00077CC3">
        <w:rPr>
          <w:rFonts w:hint="eastAsia"/>
          <w:sz w:val="28"/>
          <w:szCs w:val="28"/>
        </w:rPr>
        <w:t>的</w:t>
      </w:r>
      <w:r w:rsidR="001F5FF0" w:rsidRPr="00077CC3">
        <w:rPr>
          <w:sz w:val="28"/>
          <w:szCs w:val="28"/>
        </w:rPr>
        <w:t>要求时，</w:t>
      </w:r>
      <w:r w:rsidR="001F5FF0" w:rsidRPr="00077CC3">
        <w:rPr>
          <w:rFonts w:hint="eastAsia"/>
          <w:sz w:val="28"/>
          <w:szCs w:val="28"/>
        </w:rPr>
        <w:t>应采取渗透、调蓄</w:t>
      </w:r>
      <w:r w:rsidR="00E3799F" w:rsidRPr="00077CC3">
        <w:rPr>
          <w:rFonts w:hint="eastAsia"/>
          <w:sz w:val="28"/>
          <w:szCs w:val="28"/>
        </w:rPr>
        <w:t>、</w:t>
      </w:r>
      <w:r w:rsidR="00B94E6A" w:rsidRPr="00077CC3">
        <w:rPr>
          <w:rFonts w:hint="eastAsia"/>
          <w:sz w:val="28"/>
          <w:szCs w:val="28"/>
        </w:rPr>
        <w:t>设置</w:t>
      </w:r>
      <w:r w:rsidR="008A21CB" w:rsidRPr="00077CC3">
        <w:rPr>
          <w:rFonts w:hint="eastAsia"/>
          <w:sz w:val="28"/>
          <w:szCs w:val="28"/>
        </w:rPr>
        <w:t>雨洪</w:t>
      </w:r>
      <w:r w:rsidR="001F5FF0" w:rsidRPr="00077CC3">
        <w:rPr>
          <w:rFonts w:hint="eastAsia"/>
          <w:sz w:val="28"/>
          <w:szCs w:val="28"/>
        </w:rPr>
        <w:t>行泄</w:t>
      </w:r>
      <w:r w:rsidR="00B94E6A" w:rsidRPr="00077CC3">
        <w:rPr>
          <w:rFonts w:hint="eastAsia"/>
          <w:sz w:val="28"/>
          <w:szCs w:val="28"/>
        </w:rPr>
        <w:t>通道</w:t>
      </w:r>
      <w:r w:rsidR="00F04C38" w:rsidRPr="00077CC3">
        <w:rPr>
          <w:rFonts w:hint="eastAsia"/>
          <w:sz w:val="28"/>
          <w:szCs w:val="28"/>
        </w:rPr>
        <w:t>和</w:t>
      </w:r>
      <w:r w:rsidR="001F5FF0" w:rsidRPr="00077CC3">
        <w:rPr>
          <w:rFonts w:hint="eastAsia"/>
          <w:sz w:val="28"/>
          <w:szCs w:val="28"/>
        </w:rPr>
        <w:t>内河整治等措施</w:t>
      </w:r>
      <w:r w:rsidRPr="00077CC3">
        <w:rPr>
          <w:sz w:val="28"/>
          <w:szCs w:val="28"/>
        </w:rPr>
        <w:t>；</w:t>
      </w:r>
    </w:p>
    <w:p w:rsidR="00CC62B2" w:rsidRPr="00077CC3" w:rsidRDefault="00A94E69" w:rsidP="00C51FBB">
      <w:pPr>
        <w:ind w:firstLineChars="202" w:firstLine="566"/>
        <w:rPr>
          <w:sz w:val="28"/>
          <w:szCs w:val="28"/>
        </w:rPr>
      </w:pPr>
      <w:r w:rsidRPr="00077CC3">
        <w:rPr>
          <w:sz w:val="28"/>
          <w:szCs w:val="28"/>
        </w:rPr>
        <w:t>4</w:t>
      </w:r>
      <w:r w:rsidR="008A21CB" w:rsidRPr="00077CC3">
        <w:rPr>
          <w:rFonts w:hint="eastAsia"/>
          <w:sz w:val="28"/>
          <w:szCs w:val="28"/>
        </w:rPr>
        <w:t>对</w:t>
      </w:r>
      <w:r w:rsidR="001F5FF0" w:rsidRPr="00077CC3">
        <w:rPr>
          <w:sz w:val="28"/>
          <w:szCs w:val="28"/>
        </w:rPr>
        <w:t>超过内涝设计重现期的暴雨，</w:t>
      </w:r>
      <w:r w:rsidR="008A21CB" w:rsidRPr="00077CC3">
        <w:rPr>
          <w:rFonts w:hint="eastAsia"/>
          <w:sz w:val="28"/>
          <w:szCs w:val="28"/>
          <w:u w:val="single"/>
        </w:rPr>
        <w:t>应</w:t>
      </w:r>
      <w:r w:rsidR="001F5FF0" w:rsidRPr="00077CC3">
        <w:rPr>
          <w:sz w:val="28"/>
          <w:szCs w:val="28"/>
          <w:u w:val="single"/>
        </w:rPr>
        <w:t>采取</w:t>
      </w:r>
      <w:r w:rsidR="00936ED7" w:rsidRPr="00077CC3">
        <w:rPr>
          <w:rFonts w:hint="eastAsia"/>
          <w:sz w:val="28"/>
          <w:szCs w:val="28"/>
          <w:u w:val="single"/>
        </w:rPr>
        <w:t>预警和应急等控制措施。</w:t>
      </w:r>
    </w:p>
    <w:p w:rsidR="00E003A4" w:rsidRPr="00077CC3" w:rsidRDefault="00E003A4" w:rsidP="002D6E44">
      <w:pPr>
        <w:spacing w:afterLines="20" w:after="62" w:line="480" w:lineRule="atLeast"/>
        <w:jc w:val="center"/>
        <w:rPr>
          <w:rFonts w:ascii="黑体" w:eastAsia="黑体" w:hAnsi="黑体"/>
          <w:color w:val="000000"/>
          <w:sz w:val="28"/>
          <w:szCs w:val="28"/>
        </w:rPr>
      </w:pPr>
      <w:r w:rsidRPr="00077CC3">
        <w:rPr>
          <w:rFonts w:ascii="黑体" w:eastAsia="黑体" w:hAnsi="黑体"/>
          <w:color w:val="000000"/>
          <w:sz w:val="24"/>
        </w:rPr>
        <w:t>表3.2.4B</w:t>
      </w:r>
      <w:r w:rsidR="00A94E69" w:rsidRPr="00077CC3">
        <w:rPr>
          <w:rFonts w:ascii="黑体" w:eastAsia="黑体" w:hAnsi="黑体"/>
          <w:color w:val="000000"/>
          <w:sz w:val="24"/>
        </w:rPr>
        <w:t>内涝防治</w:t>
      </w:r>
      <w:r w:rsidR="0004764C" w:rsidRPr="00077CC3">
        <w:rPr>
          <w:rFonts w:ascii="黑体" w:eastAsia="黑体" w:hAnsi="黑体"/>
          <w:color w:val="000000"/>
          <w:sz w:val="24"/>
        </w:rPr>
        <w:t>设计</w:t>
      </w:r>
      <w:r w:rsidR="00056DCF" w:rsidRPr="00077CC3">
        <w:rPr>
          <w:rFonts w:ascii="黑体" w:eastAsia="黑体" w:hAnsi="黑体"/>
          <w:color w:val="000000"/>
          <w:sz w:val="24"/>
        </w:rPr>
        <w:t>重现期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3878"/>
      </w:tblGrid>
      <w:tr w:rsidR="00E003A4" w:rsidRPr="00077CC3" w:rsidTr="00633B15">
        <w:trPr>
          <w:trHeight w:val="510"/>
          <w:jc w:val="center"/>
        </w:trPr>
        <w:tc>
          <w:tcPr>
            <w:tcW w:w="1311" w:type="pct"/>
            <w:vAlign w:val="center"/>
            <w:hideMark/>
          </w:tcPr>
          <w:p w:rsidR="00E003A4" w:rsidRPr="00077CC3" w:rsidRDefault="002C5212" w:rsidP="00E46BE9">
            <w:pPr>
              <w:widowControl/>
              <w:jc w:val="center"/>
              <w:rPr>
                <w:color w:val="000000"/>
                <w:sz w:val="24"/>
              </w:rPr>
            </w:pPr>
            <w:r w:rsidRPr="00077CC3">
              <w:rPr>
                <w:color w:val="000000"/>
                <w:sz w:val="24"/>
              </w:rPr>
              <w:t>城镇</w:t>
            </w:r>
            <w:r w:rsidR="00E003A4" w:rsidRPr="00077CC3">
              <w:rPr>
                <w:color w:val="000000"/>
                <w:sz w:val="24"/>
              </w:rPr>
              <w:t>类型</w:t>
            </w:r>
          </w:p>
        </w:tc>
        <w:tc>
          <w:tcPr>
            <w:tcW w:w="1413" w:type="pct"/>
            <w:vAlign w:val="center"/>
            <w:hideMark/>
          </w:tcPr>
          <w:p w:rsidR="00E003A4" w:rsidRPr="00077CC3" w:rsidRDefault="00E003A4" w:rsidP="00E46BE9">
            <w:pPr>
              <w:widowControl/>
              <w:ind w:leftChars="-51" w:left="-107" w:firstLineChars="44" w:firstLine="106"/>
              <w:jc w:val="center"/>
              <w:rPr>
                <w:color w:val="000000"/>
                <w:sz w:val="24"/>
              </w:rPr>
            </w:pPr>
            <w:r w:rsidRPr="00077CC3">
              <w:rPr>
                <w:color w:val="000000"/>
                <w:sz w:val="24"/>
              </w:rPr>
              <w:t>重现期（年）</w:t>
            </w:r>
          </w:p>
        </w:tc>
        <w:tc>
          <w:tcPr>
            <w:tcW w:w="2275" w:type="pct"/>
            <w:vAlign w:val="center"/>
            <w:hideMark/>
          </w:tcPr>
          <w:p w:rsidR="00E003A4" w:rsidRPr="00077CC3" w:rsidRDefault="004C2904" w:rsidP="009E5960">
            <w:pPr>
              <w:widowControl/>
              <w:jc w:val="center"/>
              <w:rPr>
                <w:color w:val="000000"/>
                <w:sz w:val="24"/>
              </w:rPr>
            </w:pPr>
            <w:r w:rsidRPr="00077CC3">
              <w:rPr>
                <w:color w:val="000000"/>
                <w:sz w:val="24"/>
              </w:rPr>
              <w:t>地面</w:t>
            </w:r>
            <w:r w:rsidR="00E003A4" w:rsidRPr="00077CC3">
              <w:rPr>
                <w:color w:val="000000"/>
                <w:sz w:val="24"/>
              </w:rPr>
              <w:t>积水</w:t>
            </w:r>
            <w:r w:rsidRPr="00077CC3">
              <w:rPr>
                <w:color w:val="000000"/>
                <w:sz w:val="24"/>
              </w:rPr>
              <w:t>设计</w:t>
            </w:r>
            <w:r w:rsidR="00E003A4" w:rsidRPr="00077CC3">
              <w:rPr>
                <w:color w:val="000000"/>
                <w:sz w:val="24"/>
              </w:rPr>
              <w:t>标准</w:t>
            </w:r>
          </w:p>
        </w:tc>
      </w:tr>
      <w:tr w:rsidR="00E003A4" w:rsidRPr="00077CC3" w:rsidTr="00633B15">
        <w:trPr>
          <w:trHeight w:val="510"/>
          <w:jc w:val="center"/>
        </w:trPr>
        <w:tc>
          <w:tcPr>
            <w:tcW w:w="1311" w:type="pct"/>
            <w:vAlign w:val="center"/>
            <w:hideMark/>
          </w:tcPr>
          <w:p w:rsidR="00E003A4" w:rsidRPr="00077CC3" w:rsidRDefault="00AA3A04" w:rsidP="00E46BE9">
            <w:pPr>
              <w:jc w:val="center"/>
              <w:rPr>
                <w:color w:val="000000"/>
                <w:sz w:val="24"/>
              </w:rPr>
            </w:pPr>
            <w:r w:rsidRPr="00077CC3">
              <w:rPr>
                <w:rFonts w:hint="eastAsia"/>
                <w:b/>
                <w:color w:val="000000"/>
                <w:sz w:val="24"/>
              </w:rPr>
              <w:t>超大城市</w:t>
            </w:r>
            <w:r w:rsidRPr="00077CC3">
              <w:rPr>
                <w:rFonts w:hint="eastAsia"/>
                <w:color w:val="000000"/>
                <w:sz w:val="24"/>
              </w:rPr>
              <w:t>和特大城市</w:t>
            </w:r>
          </w:p>
        </w:tc>
        <w:tc>
          <w:tcPr>
            <w:tcW w:w="1413" w:type="pct"/>
            <w:vAlign w:val="center"/>
            <w:hideMark/>
          </w:tcPr>
          <w:p w:rsidR="00E003A4" w:rsidRPr="00077CC3" w:rsidRDefault="00E003A4" w:rsidP="00E46BE9">
            <w:pPr>
              <w:jc w:val="center"/>
              <w:rPr>
                <w:color w:val="000000"/>
                <w:sz w:val="24"/>
              </w:rPr>
            </w:pPr>
            <w:r w:rsidRPr="00077CC3">
              <w:rPr>
                <w:color w:val="000000"/>
                <w:sz w:val="24"/>
              </w:rPr>
              <w:t>50~100</w:t>
            </w:r>
          </w:p>
        </w:tc>
        <w:tc>
          <w:tcPr>
            <w:tcW w:w="2275" w:type="pct"/>
            <w:vMerge w:val="restart"/>
            <w:vAlign w:val="center"/>
            <w:hideMark/>
          </w:tcPr>
          <w:p w:rsidR="00E003A4" w:rsidRPr="00077CC3" w:rsidRDefault="00E003A4" w:rsidP="009E5960">
            <w:pPr>
              <w:ind w:firstLineChars="132" w:firstLine="317"/>
              <w:jc w:val="left"/>
              <w:rPr>
                <w:color w:val="000000"/>
                <w:sz w:val="24"/>
              </w:rPr>
            </w:pPr>
            <w:r w:rsidRPr="00077CC3">
              <w:rPr>
                <w:color w:val="000000"/>
                <w:sz w:val="24"/>
              </w:rPr>
              <w:t xml:space="preserve">1 </w:t>
            </w:r>
            <w:r w:rsidR="00B36976" w:rsidRPr="00077CC3">
              <w:rPr>
                <w:color w:val="000000"/>
                <w:sz w:val="24"/>
              </w:rPr>
              <w:t>居民住宅和工商业建筑物</w:t>
            </w:r>
            <w:r w:rsidRPr="00077CC3">
              <w:rPr>
                <w:color w:val="000000"/>
                <w:sz w:val="24"/>
              </w:rPr>
              <w:t>的底层不进水；</w:t>
            </w:r>
          </w:p>
          <w:p w:rsidR="00E003A4" w:rsidRPr="00077CC3" w:rsidRDefault="004C2904" w:rsidP="009E5960">
            <w:pPr>
              <w:ind w:firstLineChars="132" w:firstLine="317"/>
              <w:jc w:val="left"/>
              <w:rPr>
                <w:color w:val="000000"/>
                <w:sz w:val="24"/>
              </w:rPr>
            </w:pPr>
            <w:r w:rsidRPr="00077CC3">
              <w:rPr>
                <w:color w:val="000000"/>
                <w:sz w:val="24"/>
              </w:rPr>
              <w:t>2</w:t>
            </w:r>
            <w:r w:rsidR="00B36976" w:rsidRPr="00077CC3">
              <w:rPr>
                <w:color w:val="000000"/>
                <w:sz w:val="24"/>
              </w:rPr>
              <w:t>道路中一条车道的积水深度不超过</w:t>
            </w:r>
            <w:r w:rsidR="00B36976" w:rsidRPr="00077CC3">
              <w:rPr>
                <w:color w:val="000000"/>
                <w:sz w:val="24"/>
              </w:rPr>
              <w:t>15cm</w:t>
            </w:r>
            <w:r w:rsidR="00B36976" w:rsidRPr="00077CC3">
              <w:rPr>
                <w:color w:val="000000"/>
                <w:sz w:val="24"/>
              </w:rPr>
              <w:t>。</w:t>
            </w:r>
          </w:p>
        </w:tc>
      </w:tr>
      <w:tr w:rsidR="00E003A4" w:rsidRPr="00077CC3" w:rsidTr="00633B15">
        <w:trPr>
          <w:trHeight w:val="510"/>
          <w:jc w:val="center"/>
        </w:trPr>
        <w:tc>
          <w:tcPr>
            <w:tcW w:w="1311" w:type="pct"/>
            <w:vAlign w:val="center"/>
            <w:hideMark/>
          </w:tcPr>
          <w:p w:rsidR="00E003A4" w:rsidRPr="00077CC3" w:rsidRDefault="00E003A4" w:rsidP="00E46BE9">
            <w:pPr>
              <w:jc w:val="center"/>
              <w:rPr>
                <w:sz w:val="24"/>
              </w:rPr>
            </w:pPr>
            <w:r w:rsidRPr="00077CC3">
              <w:rPr>
                <w:sz w:val="24"/>
              </w:rPr>
              <w:t>大城市</w:t>
            </w:r>
          </w:p>
        </w:tc>
        <w:tc>
          <w:tcPr>
            <w:tcW w:w="1413" w:type="pct"/>
            <w:vAlign w:val="center"/>
            <w:hideMark/>
          </w:tcPr>
          <w:p w:rsidR="00E003A4" w:rsidRPr="00077CC3" w:rsidRDefault="00E003A4" w:rsidP="00E46BE9">
            <w:pPr>
              <w:jc w:val="center"/>
              <w:rPr>
                <w:sz w:val="24"/>
              </w:rPr>
            </w:pPr>
            <w:r w:rsidRPr="00077CC3">
              <w:rPr>
                <w:sz w:val="24"/>
              </w:rPr>
              <w:t>30~50</w:t>
            </w:r>
          </w:p>
        </w:tc>
        <w:tc>
          <w:tcPr>
            <w:tcW w:w="2275" w:type="pct"/>
            <w:vMerge/>
            <w:vAlign w:val="center"/>
            <w:hideMark/>
          </w:tcPr>
          <w:p w:rsidR="00E003A4" w:rsidRPr="00077CC3" w:rsidRDefault="00E003A4" w:rsidP="009E5960">
            <w:pPr>
              <w:jc w:val="center"/>
              <w:rPr>
                <w:sz w:val="28"/>
              </w:rPr>
            </w:pPr>
          </w:p>
        </w:tc>
      </w:tr>
      <w:tr w:rsidR="00E003A4" w:rsidRPr="00077CC3" w:rsidTr="00633B15">
        <w:trPr>
          <w:trHeight w:val="510"/>
          <w:jc w:val="center"/>
        </w:trPr>
        <w:tc>
          <w:tcPr>
            <w:tcW w:w="1311" w:type="pct"/>
            <w:vAlign w:val="center"/>
            <w:hideMark/>
          </w:tcPr>
          <w:p w:rsidR="00E003A4" w:rsidRPr="00077CC3" w:rsidRDefault="007A2FFB" w:rsidP="00E46BE9">
            <w:pPr>
              <w:jc w:val="center"/>
              <w:rPr>
                <w:sz w:val="24"/>
              </w:rPr>
            </w:pPr>
            <w:r w:rsidRPr="00077CC3">
              <w:rPr>
                <w:sz w:val="24"/>
              </w:rPr>
              <w:t>中等城市和小</w:t>
            </w:r>
            <w:r w:rsidR="00E003A4" w:rsidRPr="00077CC3">
              <w:rPr>
                <w:sz w:val="24"/>
              </w:rPr>
              <w:t>城市</w:t>
            </w:r>
          </w:p>
        </w:tc>
        <w:tc>
          <w:tcPr>
            <w:tcW w:w="1413" w:type="pct"/>
            <w:vAlign w:val="center"/>
            <w:hideMark/>
          </w:tcPr>
          <w:p w:rsidR="00E003A4" w:rsidRPr="00077CC3" w:rsidRDefault="00E003A4" w:rsidP="00E46BE9">
            <w:pPr>
              <w:jc w:val="center"/>
              <w:rPr>
                <w:sz w:val="24"/>
              </w:rPr>
            </w:pPr>
            <w:r w:rsidRPr="00077CC3">
              <w:rPr>
                <w:sz w:val="24"/>
              </w:rPr>
              <w:t>20~30</w:t>
            </w:r>
          </w:p>
        </w:tc>
        <w:tc>
          <w:tcPr>
            <w:tcW w:w="2275" w:type="pct"/>
            <w:vMerge/>
            <w:vAlign w:val="center"/>
            <w:hideMark/>
          </w:tcPr>
          <w:p w:rsidR="00E003A4" w:rsidRPr="00077CC3" w:rsidRDefault="00E003A4" w:rsidP="009E5960">
            <w:pPr>
              <w:jc w:val="center"/>
              <w:rPr>
                <w:sz w:val="28"/>
              </w:rPr>
            </w:pPr>
          </w:p>
        </w:tc>
      </w:tr>
    </w:tbl>
    <w:p w:rsidR="00850817" w:rsidRPr="00077CC3" w:rsidRDefault="003C377C" w:rsidP="00D21703">
      <w:pPr>
        <w:spacing w:line="480" w:lineRule="atLeast"/>
        <w:ind w:firstLineChars="200" w:firstLine="420"/>
        <w:rPr>
          <w:szCs w:val="21"/>
        </w:rPr>
      </w:pPr>
      <w:r w:rsidRPr="00077CC3">
        <w:rPr>
          <w:szCs w:val="21"/>
        </w:rPr>
        <w:t>注</w:t>
      </w:r>
      <w:r w:rsidR="00F5216A" w:rsidRPr="00077CC3">
        <w:rPr>
          <w:szCs w:val="21"/>
        </w:rPr>
        <w:t>：</w:t>
      </w:r>
      <w:r w:rsidR="00850817" w:rsidRPr="00077CC3">
        <w:rPr>
          <w:szCs w:val="21"/>
        </w:rPr>
        <w:t>1</w:t>
      </w:r>
      <w:r w:rsidR="00164720" w:rsidRPr="00077CC3">
        <w:rPr>
          <w:rFonts w:hint="eastAsia"/>
          <w:szCs w:val="21"/>
        </w:rPr>
        <w:t>表中所列设计</w:t>
      </w:r>
      <w:r w:rsidR="00164720" w:rsidRPr="00077CC3">
        <w:rPr>
          <w:szCs w:val="21"/>
        </w:rPr>
        <w:t>重现期适用于采用年最</w:t>
      </w:r>
      <w:r w:rsidR="00164720" w:rsidRPr="00077CC3">
        <w:rPr>
          <w:rFonts w:hint="eastAsia"/>
          <w:szCs w:val="21"/>
        </w:rPr>
        <w:t>大值</w:t>
      </w:r>
      <w:r w:rsidR="00164720" w:rsidRPr="00077CC3">
        <w:rPr>
          <w:szCs w:val="21"/>
        </w:rPr>
        <w:t>法确定的暴雨强度公式</w:t>
      </w:r>
      <w:r w:rsidR="00164720" w:rsidRPr="00077CC3">
        <w:rPr>
          <w:rFonts w:hint="eastAsia"/>
          <w:szCs w:val="21"/>
        </w:rPr>
        <w:t>。</w:t>
      </w:r>
    </w:p>
    <w:p w:rsidR="00F80575" w:rsidRPr="00077CC3" w:rsidRDefault="00850817" w:rsidP="00077CC3">
      <w:pPr>
        <w:spacing w:line="480" w:lineRule="atLeast"/>
        <w:ind w:leftChars="202" w:left="424" w:firstLineChars="203" w:firstLine="426"/>
        <w:rPr>
          <w:b/>
          <w:szCs w:val="21"/>
          <w:u w:val="single"/>
        </w:rPr>
      </w:pPr>
      <w:r w:rsidRPr="00077CC3">
        <w:rPr>
          <w:szCs w:val="21"/>
          <w:u w:val="single"/>
        </w:rPr>
        <w:t>2</w:t>
      </w:r>
      <w:r w:rsidR="00AA3A04" w:rsidRPr="00077CC3">
        <w:rPr>
          <w:rFonts w:hint="eastAsia"/>
          <w:szCs w:val="21"/>
          <w:u w:val="single"/>
        </w:rPr>
        <w:t>超大城市指城区常住人口在</w:t>
      </w:r>
      <w:r w:rsidR="00AA3A04" w:rsidRPr="00077CC3">
        <w:rPr>
          <w:rFonts w:hint="eastAsia"/>
          <w:szCs w:val="21"/>
          <w:u w:val="single"/>
        </w:rPr>
        <w:t>1000</w:t>
      </w:r>
      <w:r w:rsidR="00AA3A04" w:rsidRPr="00077CC3">
        <w:rPr>
          <w:rFonts w:hint="eastAsia"/>
          <w:szCs w:val="21"/>
          <w:u w:val="single"/>
        </w:rPr>
        <w:t>万以上的城市；特大城市指城区常住人口</w:t>
      </w:r>
      <w:r w:rsidR="00AA3A04" w:rsidRPr="00077CC3">
        <w:rPr>
          <w:rFonts w:hint="eastAsia"/>
          <w:szCs w:val="21"/>
          <w:u w:val="single"/>
        </w:rPr>
        <w:t>500</w:t>
      </w:r>
      <w:r w:rsidR="00AA3A04" w:rsidRPr="00077CC3">
        <w:rPr>
          <w:rFonts w:hint="eastAsia"/>
          <w:szCs w:val="21"/>
          <w:u w:val="single"/>
        </w:rPr>
        <w:t>万以上</w:t>
      </w:r>
      <w:r w:rsidR="00AA3A04" w:rsidRPr="00077CC3">
        <w:rPr>
          <w:rFonts w:hint="eastAsia"/>
          <w:szCs w:val="21"/>
          <w:u w:val="single"/>
        </w:rPr>
        <w:t>1000</w:t>
      </w:r>
      <w:r w:rsidR="00AA3A04" w:rsidRPr="00077CC3">
        <w:rPr>
          <w:rFonts w:hint="eastAsia"/>
          <w:szCs w:val="21"/>
          <w:u w:val="single"/>
        </w:rPr>
        <w:t>万以下的城市；大城市指城区常住人口</w:t>
      </w:r>
      <w:r w:rsidR="00AA3A04" w:rsidRPr="00077CC3">
        <w:rPr>
          <w:rFonts w:hint="eastAsia"/>
          <w:szCs w:val="21"/>
          <w:u w:val="single"/>
        </w:rPr>
        <w:t>100</w:t>
      </w:r>
      <w:r w:rsidR="00AA3A04" w:rsidRPr="00077CC3">
        <w:rPr>
          <w:rFonts w:hint="eastAsia"/>
          <w:szCs w:val="21"/>
          <w:u w:val="single"/>
        </w:rPr>
        <w:t>万以上</w:t>
      </w:r>
      <w:r w:rsidR="00AA3A04" w:rsidRPr="00077CC3">
        <w:rPr>
          <w:rFonts w:hint="eastAsia"/>
          <w:szCs w:val="21"/>
          <w:u w:val="single"/>
        </w:rPr>
        <w:t>500</w:t>
      </w:r>
      <w:r w:rsidR="00AA3A04" w:rsidRPr="00077CC3">
        <w:rPr>
          <w:rFonts w:hint="eastAsia"/>
          <w:szCs w:val="21"/>
          <w:u w:val="single"/>
        </w:rPr>
        <w:t>万以下的城市；中等城市指城区常住人口</w:t>
      </w:r>
      <w:r w:rsidR="00AA3A04" w:rsidRPr="00077CC3">
        <w:rPr>
          <w:rFonts w:hint="eastAsia"/>
          <w:szCs w:val="21"/>
          <w:u w:val="single"/>
        </w:rPr>
        <w:t>50</w:t>
      </w:r>
      <w:r w:rsidR="00AA3A04" w:rsidRPr="00077CC3">
        <w:rPr>
          <w:rFonts w:hint="eastAsia"/>
          <w:szCs w:val="21"/>
          <w:u w:val="single"/>
        </w:rPr>
        <w:t>万以上</w:t>
      </w:r>
      <w:r w:rsidR="00AA3A04" w:rsidRPr="00077CC3">
        <w:rPr>
          <w:rFonts w:hint="eastAsia"/>
          <w:szCs w:val="21"/>
          <w:u w:val="single"/>
        </w:rPr>
        <w:t>100</w:t>
      </w:r>
      <w:r w:rsidR="00AA3A04" w:rsidRPr="00077CC3">
        <w:rPr>
          <w:rFonts w:hint="eastAsia"/>
          <w:szCs w:val="21"/>
          <w:u w:val="single"/>
        </w:rPr>
        <w:t>万以下的城市；小城市指城区常住人口在</w:t>
      </w:r>
      <w:r w:rsidR="00AA3A04" w:rsidRPr="00077CC3">
        <w:rPr>
          <w:rFonts w:hint="eastAsia"/>
          <w:szCs w:val="21"/>
          <w:u w:val="single"/>
        </w:rPr>
        <w:t>50</w:t>
      </w:r>
      <w:r w:rsidR="00AA3A04" w:rsidRPr="00077CC3">
        <w:rPr>
          <w:rFonts w:hint="eastAsia"/>
          <w:szCs w:val="21"/>
          <w:u w:val="single"/>
        </w:rPr>
        <w:t>万以下的城市。（以上包括本数，以下不包括本数）</w:t>
      </w:r>
    </w:p>
    <w:p w:rsidR="009B7226" w:rsidRPr="00DE3CB0" w:rsidRDefault="008B6C0A" w:rsidP="00EF5972">
      <w:pPr>
        <w:spacing w:line="480" w:lineRule="atLeast"/>
        <w:rPr>
          <w:sz w:val="28"/>
          <w:szCs w:val="28"/>
        </w:rPr>
      </w:pPr>
      <w:r w:rsidRPr="00DE3CB0">
        <w:rPr>
          <w:sz w:val="28"/>
          <w:szCs w:val="28"/>
        </w:rPr>
        <w:t>【条文说明】</w:t>
      </w:r>
      <w:r w:rsidR="004556A4" w:rsidRPr="00DE3CB0">
        <w:rPr>
          <w:sz w:val="28"/>
          <w:szCs w:val="28"/>
        </w:rPr>
        <w:t>城镇内涝防治的主要目的是将降雨期间的地面积水控制在可接受的范围。鉴于我国还没有专门针对内涝防治的设计标准，</w:t>
      </w:r>
      <w:r w:rsidR="00164720" w:rsidRPr="00DE3CB0">
        <w:rPr>
          <w:sz w:val="28"/>
          <w:szCs w:val="28"/>
        </w:rPr>
        <w:t>本规范表</w:t>
      </w:r>
      <w:r w:rsidR="00164720" w:rsidRPr="00DE3CB0">
        <w:rPr>
          <w:sz w:val="28"/>
          <w:szCs w:val="28"/>
        </w:rPr>
        <w:t>3.2.4B</w:t>
      </w:r>
      <w:r w:rsidR="00164720">
        <w:rPr>
          <w:rFonts w:hint="eastAsia"/>
          <w:sz w:val="28"/>
          <w:szCs w:val="28"/>
        </w:rPr>
        <w:t>列出</w:t>
      </w:r>
      <w:r w:rsidR="00D607EA" w:rsidRPr="00DE3CB0">
        <w:rPr>
          <w:sz w:val="28"/>
          <w:szCs w:val="28"/>
        </w:rPr>
        <w:t>了</w:t>
      </w:r>
      <w:r w:rsidR="004556A4" w:rsidRPr="00DE3CB0">
        <w:rPr>
          <w:sz w:val="28"/>
          <w:szCs w:val="28"/>
        </w:rPr>
        <w:t>内涝</w:t>
      </w:r>
      <w:r w:rsidR="00F04C38" w:rsidRPr="00DE3CB0">
        <w:rPr>
          <w:sz w:val="28"/>
          <w:szCs w:val="28"/>
        </w:rPr>
        <w:t>防治</w:t>
      </w:r>
      <w:r w:rsidR="004556A4" w:rsidRPr="00DE3CB0">
        <w:rPr>
          <w:sz w:val="28"/>
          <w:szCs w:val="28"/>
        </w:rPr>
        <w:t>设计重现期和积水</w:t>
      </w:r>
      <w:r w:rsidR="005E6AF7" w:rsidRPr="00DE3CB0">
        <w:rPr>
          <w:sz w:val="28"/>
          <w:szCs w:val="28"/>
        </w:rPr>
        <w:t>深度</w:t>
      </w:r>
      <w:r w:rsidR="004556A4" w:rsidRPr="00DE3CB0">
        <w:rPr>
          <w:sz w:val="28"/>
          <w:szCs w:val="28"/>
        </w:rPr>
        <w:t>标准，</w:t>
      </w:r>
      <w:r w:rsidR="00D607EA" w:rsidRPr="00DE3CB0">
        <w:rPr>
          <w:sz w:val="28"/>
          <w:szCs w:val="28"/>
        </w:rPr>
        <w:t>，</w:t>
      </w:r>
      <w:r w:rsidR="004556A4" w:rsidRPr="00DE3CB0">
        <w:rPr>
          <w:sz w:val="28"/>
          <w:szCs w:val="28"/>
        </w:rPr>
        <w:t>用以规范和指导内涝</w:t>
      </w:r>
      <w:r w:rsidR="001547C4" w:rsidRPr="00DE3CB0">
        <w:rPr>
          <w:sz w:val="28"/>
          <w:szCs w:val="28"/>
        </w:rPr>
        <w:t>防治</w:t>
      </w:r>
      <w:r w:rsidR="004556A4" w:rsidRPr="00DE3CB0">
        <w:rPr>
          <w:sz w:val="28"/>
          <w:szCs w:val="28"/>
        </w:rPr>
        <w:t>设施的设计</w:t>
      </w:r>
      <w:r w:rsidR="00D607EA" w:rsidRPr="00DE3CB0">
        <w:rPr>
          <w:sz w:val="28"/>
          <w:szCs w:val="28"/>
        </w:rPr>
        <w:t>。</w:t>
      </w:r>
    </w:p>
    <w:p w:rsidR="003E3411" w:rsidRPr="00077CC3" w:rsidRDefault="00C55209" w:rsidP="003E3411">
      <w:pPr>
        <w:ind w:firstLine="576"/>
        <w:jc w:val="left"/>
        <w:rPr>
          <w:sz w:val="28"/>
          <w:szCs w:val="28"/>
          <w:u w:val="single"/>
        </w:rPr>
      </w:pPr>
      <w:r w:rsidRPr="00077CC3">
        <w:rPr>
          <w:rFonts w:hint="eastAsia"/>
          <w:color w:val="000000"/>
          <w:sz w:val="28"/>
          <w:szCs w:val="28"/>
          <w:u w:val="single"/>
        </w:rPr>
        <w:t>本次修订</w:t>
      </w:r>
      <w:r w:rsidR="003E3411" w:rsidRPr="00077CC3">
        <w:rPr>
          <w:rFonts w:hint="eastAsia"/>
          <w:color w:val="000000"/>
          <w:sz w:val="28"/>
          <w:szCs w:val="28"/>
          <w:u w:val="single"/>
        </w:rPr>
        <w:t>根据</w:t>
      </w:r>
      <w:r w:rsidR="003E3411" w:rsidRPr="00077CC3">
        <w:rPr>
          <w:rFonts w:hint="eastAsia"/>
          <w:color w:val="000000"/>
          <w:sz w:val="28"/>
          <w:szCs w:val="28"/>
          <w:u w:val="single"/>
        </w:rPr>
        <w:t>2014</w:t>
      </w:r>
      <w:r w:rsidR="003E3411" w:rsidRPr="00077CC3">
        <w:rPr>
          <w:rFonts w:hint="eastAsia"/>
          <w:color w:val="000000"/>
          <w:sz w:val="28"/>
          <w:szCs w:val="28"/>
          <w:u w:val="single"/>
        </w:rPr>
        <w:t>年</w:t>
      </w:r>
      <w:r w:rsidR="003E3411" w:rsidRPr="00077CC3">
        <w:rPr>
          <w:rFonts w:hint="eastAsia"/>
          <w:color w:val="000000"/>
          <w:sz w:val="28"/>
          <w:szCs w:val="28"/>
          <w:u w:val="single"/>
        </w:rPr>
        <w:t>11</w:t>
      </w:r>
      <w:r w:rsidR="003E3411" w:rsidRPr="00077CC3">
        <w:rPr>
          <w:rFonts w:hint="eastAsia"/>
          <w:color w:val="000000"/>
          <w:sz w:val="28"/>
          <w:szCs w:val="28"/>
          <w:u w:val="single"/>
        </w:rPr>
        <w:t>月</w:t>
      </w:r>
      <w:r w:rsidR="003E3411" w:rsidRPr="00077CC3">
        <w:rPr>
          <w:rFonts w:hint="eastAsia"/>
          <w:color w:val="000000"/>
          <w:sz w:val="28"/>
          <w:szCs w:val="28"/>
          <w:u w:val="single"/>
        </w:rPr>
        <w:t>20</w:t>
      </w:r>
      <w:r w:rsidR="003E3411" w:rsidRPr="00077CC3">
        <w:rPr>
          <w:rFonts w:hint="eastAsia"/>
          <w:color w:val="000000"/>
          <w:sz w:val="28"/>
          <w:szCs w:val="28"/>
          <w:u w:val="single"/>
        </w:rPr>
        <w:t>日国务院下发的《国务院关于调整城市规模划分标准的通知》（国发</w:t>
      </w:r>
      <w:r w:rsidR="003E3411" w:rsidRPr="00077CC3">
        <w:rPr>
          <w:rFonts w:hint="eastAsia"/>
          <w:color w:val="000000"/>
          <w:sz w:val="28"/>
          <w:szCs w:val="28"/>
          <w:u w:val="single"/>
        </w:rPr>
        <w:t>[2014]51</w:t>
      </w:r>
      <w:r w:rsidR="003E3411" w:rsidRPr="00077CC3">
        <w:rPr>
          <w:rFonts w:hint="eastAsia"/>
          <w:color w:val="000000"/>
          <w:sz w:val="28"/>
          <w:szCs w:val="28"/>
          <w:u w:val="single"/>
        </w:rPr>
        <w:t>号）</w:t>
      </w:r>
      <w:r w:rsidRPr="00077CC3">
        <w:rPr>
          <w:rFonts w:hint="eastAsia"/>
          <w:color w:val="000000"/>
          <w:sz w:val="28"/>
          <w:szCs w:val="28"/>
          <w:u w:val="single"/>
        </w:rPr>
        <w:t>调整</w:t>
      </w:r>
      <w:r w:rsidR="00164720" w:rsidRPr="00077CC3">
        <w:rPr>
          <w:rFonts w:hint="eastAsia"/>
          <w:color w:val="000000"/>
          <w:sz w:val="28"/>
          <w:szCs w:val="28"/>
          <w:u w:val="single"/>
        </w:rPr>
        <w:t>了表</w:t>
      </w:r>
      <w:r w:rsidR="00164720" w:rsidRPr="00077CC3">
        <w:rPr>
          <w:rFonts w:hint="eastAsia"/>
          <w:color w:val="000000"/>
          <w:sz w:val="28"/>
          <w:szCs w:val="28"/>
          <w:u w:val="single"/>
        </w:rPr>
        <w:t>3.2.4B</w:t>
      </w:r>
      <w:r w:rsidR="00164720" w:rsidRPr="00077CC3">
        <w:rPr>
          <w:rFonts w:hint="eastAsia"/>
          <w:color w:val="000000"/>
          <w:sz w:val="28"/>
          <w:szCs w:val="28"/>
          <w:u w:val="single"/>
        </w:rPr>
        <w:t>的</w:t>
      </w:r>
      <w:r w:rsidRPr="00077CC3">
        <w:rPr>
          <w:rFonts w:hint="eastAsia"/>
          <w:color w:val="000000"/>
          <w:sz w:val="28"/>
          <w:szCs w:val="28"/>
          <w:u w:val="single"/>
        </w:rPr>
        <w:t>城镇类型</w:t>
      </w:r>
      <w:r w:rsidR="00164720" w:rsidRPr="00077CC3">
        <w:rPr>
          <w:rFonts w:hint="eastAsia"/>
          <w:color w:val="000000"/>
          <w:sz w:val="28"/>
          <w:szCs w:val="28"/>
          <w:u w:val="single"/>
        </w:rPr>
        <w:t>划分，增加了超大城市</w:t>
      </w:r>
      <w:r w:rsidR="003E3411" w:rsidRPr="00077CC3">
        <w:rPr>
          <w:rFonts w:hint="eastAsia"/>
          <w:color w:val="000000"/>
          <w:sz w:val="28"/>
          <w:szCs w:val="28"/>
          <w:u w:val="single"/>
        </w:rPr>
        <w:t>。</w:t>
      </w:r>
    </w:p>
    <w:p w:rsidR="00A715BA" w:rsidRDefault="00CA0CA5" w:rsidP="00E46BE9">
      <w:pPr>
        <w:ind w:firstLineChars="200" w:firstLine="560"/>
        <w:rPr>
          <w:sz w:val="28"/>
          <w:szCs w:val="28"/>
        </w:rPr>
      </w:pPr>
      <w:r w:rsidRPr="00DE3CB0">
        <w:rPr>
          <w:sz w:val="28"/>
          <w:szCs w:val="28"/>
        </w:rPr>
        <w:t>根据</w:t>
      </w:r>
      <w:r w:rsidR="004556A4" w:rsidRPr="00DE3CB0">
        <w:rPr>
          <w:sz w:val="28"/>
          <w:szCs w:val="28"/>
        </w:rPr>
        <w:t>内涝</w:t>
      </w:r>
      <w:r w:rsidRPr="00DE3CB0">
        <w:rPr>
          <w:sz w:val="28"/>
          <w:szCs w:val="28"/>
        </w:rPr>
        <w:t>防治</w:t>
      </w:r>
      <w:r w:rsidR="004556A4" w:rsidRPr="00DE3CB0">
        <w:rPr>
          <w:sz w:val="28"/>
          <w:szCs w:val="28"/>
        </w:rPr>
        <w:t>设计重现期校核地面积水排除能力时，应根据当地</w:t>
      </w:r>
      <w:r w:rsidR="00AF22B1" w:rsidRPr="00DE3CB0">
        <w:rPr>
          <w:sz w:val="28"/>
          <w:szCs w:val="28"/>
        </w:rPr>
        <w:t>历史数据合理</w:t>
      </w:r>
      <w:r w:rsidR="004556A4" w:rsidRPr="00DE3CB0">
        <w:rPr>
          <w:sz w:val="28"/>
          <w:szCs w:val="28"/>
        </w:rPr>
        <w:t>确定用于校核的降雨历时及该时段内的降雨量分布情况，</w:t>
      </w:r>
      <w:r w:rsidR="00D82C76" w:rsidRPr="00DE3CB0">
        <w:rPr>
          <w:sz w:val="28"/>
          <w:szCs w:val="28"/>
        </w:rPr>
        <w:t>有条件的地</w:t>
      </w:r>
      <w:r w:rsidR="00A6344C" w:rsidRPr="00DE3CB0">
        <w:rPr>
          <w:sz w:val="28"/>
          <w:szCs w:val="28"/>
        </w:rPr>
        <w:t>区</w:t>
      </w:r>
      <w:r w:rsidR="00D82C76" w:rsidRPr="00DE3CB0">
        <w:rPr>
          <w:sz w:val="28"/>
          <w:szCs w:val="28"/>
        </w:rPr>
        <w:t>宜采用</w:t>
      </w:r>
      <w:r w:rsidR="005403A1">
        <w:rPr>
          <w:rFonts w:hint="eastAsia"/>
          <w:sz w:val="28"/>
          <w:szCs w:val="28"/>
        </w:rPr>
        <w:t>数学</w:t>
      </w:r>
      <w:r w:rsidR="00D82C76" w:rsidRPr="00DE3CB0">
        <w:rPr>
          <w:sz w:val="28"/>
          <w:szCs w:val="28"/>
        </w:rPr>
        <w:t>模型计算</w:t>
      </w:r>
      <w:r w:rsidR="004556A4" w:rsidRPr="00DE3CB0">
        <w:rPr>
          <w:sz w:val="28"/>
          <w:szCs w:val="28"/>
        </w:rPr>
        <w:t>。</w:t>
      </w:r>
      <w:r w:rsidR="00DF69FB" w:rsidRPr="00DE3CB0">
        <w:rPr>
          <w:sz w:val="28"/>
          <w:szCs w:val="28"/>
        </w:rPr>
        <w:t>如校核结果不符合要求，应</w:t>
      </w:r>
      <w:r w:rsidR="00DF69FB" w:rsidRPr="00DE3CB0">
        <w:rPr>
          <w:sz w:val="28"/>
          <w:szCs w:val="28"/>
        </w:rPr>
        <w:lastRenderedPageBreak/>
        <w:t>调整设计，包括放大管径、增设渗透设施、建设调蓄段或调蓄池等。</w:t>
      </w:r>
      <w:r w:rsidR="004556A4" w:rsidRPr="00DE3CB0">
        <w:rPr>
          <w:sz w:val="28"/>
          <w:szCs w:val="28"/>
        </w:rPr>
        <w:t>执行表</w:t>
      </w:r>
      <w:r w:rsidR="004556A4" w:rsidRPr="00DE3CB0">
        <w:rPr>
          <w:sz w:val="28"/>
          <w:szCs w:val="28"/>
        </w:rPr>
        <w:t>3.2.4B</w:t>
      </w:r>
      <w:r w:rsidR="004556A4" w:rsidRPr="00DE3CB0">
        <w:rPr>
          <w:sz w:val="28"/>
          <w:szCs w:val="28"/>
        </w:rPr>
        <w:t>标准时，雨水管渠按压力流计算，即雨水管渠应处于超载状态。</w:t>
      </w:r>
    </w:p>
    <w:p w:rsidR="00DF69FB" w:rsidRDefault="00DF69FB" w:rsidP="00DF69FB">
      <w:pPr>
        <w:ind w:firstLineChars="200" w:firstLine="560"/>
        <w:rPr>
          <w:kern w:val="0"/>
          <w:sz w:val="28"/>
          <w:szCs w:val="28"/>
        </w:rPr>
      </w:pPr>
      <w:r>
        <w:rPr>
          <w:rFonts w:hint="eastAsia"/>
          <w:sz w:val="28"/>
          <w:szCs w:val="28"/>
        </w:rPr>
        <w:t>表</w:t>
      </w:r>
      <w:r>
        <w:rPr>
          <w:sz w:val="28"/>
          <w:szCs w:val="28"/>
        </w:rPr>
        <w:t>3.2.4B</w:t>
      </w:r>
      <w:r>
        <w:rPr>
          <w:rFonts w:ascii="宋体" w:hAnsi="宋体" w:hint="eastAsia"/>
          <w:sz w:val="28"/>
          <w:szCs w:val="28"/>
        </w:rPr>
        <w:t>“</w:t>
      </w:r>
      <w:r>
        <w:rPr>
          <w:rFonts w:hint="eastAsia"/>
          <w:sz w:val="28"/>
          <w:szCs w:val="28"/>
        </w:rPr>
        <w:t>地面积水设计标准</w:t>
      </w:r>
      <w:r>
        <w:rPr>
          <w:rFonts w:ascii="宋体" w:hAnsi="宋体" w:hint="eastAsia"/>
          <w:sz w:val="28"/>
          <w:szCs w:val="28"/>
        </w:rPr>
        <w:t>”</w:t>
      </w:r>
      <w:r>
        <w:rPr>
          <w:rFonts w:hint="eastAsia"/>
          <w:sz w:val="28"/>
          <w:szCs w:val="28"/>
        </w:rPr>
        <w:t>中的道路积水深度是指该车道路面标高最低处的积水深度。当路面积水深度超过</w:t>
      </w:r>
      <w:r>
        <w:rPr>
          <w:rFonts w:hint="eastAsia"/>
          <w:sz w:val="28"/>
          <w:szCs w:val="28"/>
        </w:rPr>
        <w:t>15cm</w:t>
      </w:r>
      <w:r>
        <w:rPr>
          <w:rFonts w:hint="eastAsia"/>
          <w:sz w:val="28"/>
          <w:szCs w:val="28"/>
        </w:rPr>
        <w:t>时，车道可能因机动车熄火而完全中断，因此表</w:t>
      </w:r>
      <w:r>
        <w:rPr>
          <w:rFonts w:hint="eastAsia"/>
          <w:sz w:val="28"/>
          <w:szCs w:val="28"/>
        </w:rPr>
        <w:t>3.2.4B</w:t>
      </w:r>
      <w:r>
        <w:rPr>
          <w:rFonts w:hint="eastAsia"/>
          <w:sz w:val="28"/>
          <w:szCs w:val="28"/>
        </w:rPr>
        <w:t>规定每条道路至少应有一条车道的积水深度不超过</w:t>
      </w:r>
      <w:r>
        <w:rPr>
          <w:rFonts w:hint="eastAsia"/>
          <w:sz w:val="28"/>
          <w:szCs w:val="28"/>
        </w:rPr>
        <w:t>15cm</w:t>
      </w:r>
      <w:r>
        <w:rPr>
          <w:rFonts w:hint="eastAsia"/>
          <w:sz w:val="28"/>
          <w:szCs w:val="28"/>
        </w:rPr>
        <w:t>。发达国家和我国部分城市已有类似的规定，如美国丹佛市规定</w:t>
      </w:r>
      <w:r w:rsidR="003B4BF8">
        <w:rPr>
          <w:rFonts w:hint="eastAsia"/>
          <w:sz w:val="28"/>
          <w:szCs w:val="28"/>
        </w:rPr>
        <w:t>：</w:t>
      </w:r>
      <w:r>
        <w:rPr>
          <w:rFonts w:hint="eastAsia"/>
          <w:sz w:val="28"/>
          <w:szCs w:val="28"/>
        </w:rPr>
        <w:t>当降雨强度不超过</w:t>
      </w:r>
      <w:r>
        <w:rPr>
          <w:rFonts w:hint="eastAsia"/>
          <w:sz w:val="28"/>
          <w:szCs w:val="28"/>
        </w:rPr>
        <w:t>10</w:t>
      </w:r>
      <w:r>
        <w:rPr>
          <w:rFonts w:hint="eastAsia"/>
          <w:sz w:val="28"/>
          <w:szCs w:val="28"/>
        </w:rPr>
        <w:t>年一遇时，非主干道路（</w:t>
      </w:r>
      <w:r>
        <w:rPr>
          <w:rFonts w:hint="eastAsia"/>
          <w:sz w:val="28"/>
          <w:szCs w:val="28"/>
        </w:rPr>
        <w:t>collector</w:t>
      </w:r>
      <w:r>
        <w:rPr>
          <w:rFonts w:hint="eastAsia"/>
          <w:sz w:val="28"/>
          <w:szCs w:val="28"/>
        </w:rPr>
        <w:t>）中央的积水深度不应超过</w:t>
      </w:r>
      <w:r>
        <w:rPr>
          <w:rFonts w:hint="eastAsia"/>
          <w:sz w:val="28"/>
          <w:szCs w:val="28"/>
        </w:rPr>
        <w:t>15cm</w:t>
      </w:r>
      <w:r>
        <w:rPr>
          <w:rFonts w:hint="eastAsia"/>
          <w:sz w:val="28"/>
          <w:szCs w:val="28"/>
        </w:rPr>
        <w:t>，主干道路和高速公路的中央不应有积水；当降雨强度为</w:t>
      </w:r>
      <w:r>
        <w:rPr>
          <w:rFonts w:hint="eastAsia"/>
          <w:sz w:val="28"/>
          <w:szCs w:val="28"/>
        </w:rPr>
        <w:t>100</w:t>
      </w:r>
      <w:r>
        <w:rPr>
          <w:rFonts w:hint="eastAsia"/>
          <w:sz w:val="28"/>
          <w:szCs w:val="28"/>
        </w:rPr>
        <w:t>年一遇时，非主干道路中央的积水深度不应超过</w:t>
      </w:r>
      <w:r>
        <w:rPr>
          <w:rFonts w:hint="eastAsia"/>
          <w:sz w:val="28"/>
          <w:szCs w:val="28"/>
        </w:rPr>
        <w:t>30cm</w:t>
      </w:r>
      <w:r>
        <w:rPr>
          <w:rFonts w:hint="eastAsia"/>
          <w:sz w:val="28"/>
          <w:szCs w:val="28"/>
        </w:rPr>
        <w:t>，主干道路和高速公路中央不应有积水。上海市</w:t>
      </w:r>
      <w:r w:rsidR="00924EF7">
        <w:rPr>
          <w:rFonts w:hint="eastAsia"/>
          <w:sz w:val="28"/>
          <w:szCs w:val="28"/>
        </w:rPr>
        <w:t>关于市政</w:t>
      </w:r>
      <w:r>
        <w:rPr>
          <w:rFonts w:hint="eastAsia"/>
          <w:sz w:val="28"/>
          <w:szCs w:val="28"/>
        </w:rPr>
        <w:t>道路积水的标准是：</w:t>
      </w:r>
      <w:r w:rsidR="00924EF7">
        <w:rPr>
          <w:rFonts w:hint="eastAsia"/>
          <w:sz w:val="28"/>
          <w:szCs w:val="28"/>
        </w:rPr>
        <w:t>路边</w:t>
      </w:r>
      <w:r>
        <w:rPr>
          <w:rFonts w:hint="eastAsia"/>
          <w:sz w:val="28"/>
          <w:szCs w:val="28"/>
        </w:rPr>
        <w:t>积水深度</w:t>
      </w:r>
      <w:r w:rsidR="00924EF7">
        <w:rPr>
          <w:rFonts w:hint="eastAsia"/>
          <w:sz w:val="28"/>
          <w:szCs w:val="28"/>
        </w:rPr>
        <w:t>大</w:t>
      </w:r>
      <w:r w:rsidR="00262FBA">
        <w:rPr>
          <w:rFonts w:hint="eastAsia"/>
          <w:sz w:val="28"/>
          <w:szCs w:val="28"/>
        </w:rPr>
        <w:t>于</w:t>
      </w:r>
      <w:r>
        <w:rPr>
          <w:sz w:val="28"/>
          <w:szCs w:val="28"/>
        </w:rPr>
        <w:t>15cm</w:t>
      </w:r>
      <w:r w:rsidR="00924EF7">
        <w:rPr>
          <w:rFonts w:hint="eastAsia"/>
          <w:sz w:val="28"/>
          <w:szCs w:val="28"/>
        </w:rPr>
        <w:t>（即与道路侧石齐平）</w:t>
      </w:r>
      <w:r>
        <w:rPr>
          <w:rFonts w:hint="eastAsia"/>
          <w:sz w:val="28"/>
          <w:szCs w:val="28"/>
        </w:rPr>
        <w:t>，</w:t>
      </w:r>
      <w:r w:rsidR="00924EF7">
        <w:rPr>
          <w:rFonts w:hint="eastAsia"/>
          <w:sz w:val="28"/>
          <w:szCs w:val="28"/>
        </w:rPr>
        <w:t>或道路中心</w:t>
      </w:r>
      <w:r>
        <w:rPr>
          <w:rFonts w:hint="eastAsia"/>
          <w:sz w:val="28"/>
          <w:szCs w:val="28"/>
        </w:rPr>
        <w:t>积水时间</w:t>
      </w:r>
      <w:r w:rsidR="00924EF7">
        <w:rPr>
          <w:rFonts w:hint="eastAsia"/>
          <w:sz w:val="28"/>
          <w:szCs w:val="28"/>
        </w:rPr>
        <w:t>大于</w:t>
      </w:r>
      <w:r>
        <w:rPr>
          <w:sz w:val="28"/>
          <w:szCs w:val="28"/>
        </w:rPr>
        <w:t>1h</w:t>
      </w:r>
      <w:r>
        <w:rPr>
          <w:rFonts w:hint="eastAsia"/>
          <w:sz w:val="28"/>
          <w:szCs w:val="28"/>
        </w:rPr>
        <w:t>，积水范围超过</w:t>
      </w:r>
      <w:r>
        <w:rPr>
          <w:sz w:val="28"/>
          <w:szCs w:val="28"/>
        </w:rPr>
        <w:t>50m</w:t>
      </w:r>
      <w:r w:rsidR="00924EF7" w:rsidRPr="003B4233">
        <w:rPr>
          <w:rFonts w:hint="eastAsia"/>
          <w:sz w:val="28"/>
          <w:szCs w:val="28"/>
          <w:vertAlign w:val="superscript"/>
        </w:rPr>
        <w:t>2</w:t>
      </w:r>
      <w:r>
        <w:rPr>
          <w:rFonts w:hint="eastAsia"/>
          <w:sz w:val="28"/>
          <w:szCs w:val="28"/>
        </w:rPr>
        <w:t>。</w:t>
      </w:r>
    </w:p>
    <w:p w:rsidR="00FF5B56" w:rsidRDefault="004556A4" w:rsidP="00E46BE9">
      <w:pPr>
        <w:ind w:firstLineChars="200" w:firstLine="560"/>
        <w:rPr>
          <w:kern w:val="0"/>
          <w:sz w:val="28"/>
          <w:szCs w:val="28"/>
        </w:rPr>
      </w:pPr>
      <w:r w:rsidRPr="00DE3CB0">
        <w:rPr>
          <w:kern w:val="0"/>
          <w:sz w:val="28"/>
          <w:szCs w:val="28"/>
        </w:rPr>
        <w:t>发达国家和地区的城市内涝防治系统包含雨水管渠、坡地、道路、河道和调蓄设施等所有雨水径流可能流经的</w:t>
      </w:r>
      <w:r w:rsidR="00D631F4">
        <w:rPr>
          <w:kern w:val="0"/>
          <w:sz w:val="28"/>
          <w:szCs w:val="28"/>
        </w:rPr>
        <w:t>地区</w:t>
      </w:r>
      <w:r w:rsidRPr="00DE3CB0">
        <w:rPr>
          <w:kern w:val="0"/>
          <w:sz w:val="28"/>
          <w:szCs w:val="28"/>
        </w:rPr>
        <w:t>。</w:t>
      </w:r>
      <w:r w:rsidR="00BE416D" w:rsidRPr="00DE3CB0">
        <w:rPr>
          <w:kern w:val="0"/>
          <w:sz w:val="28"/>
          <w:szCs w:val="28"/>
        </w:rPr>
        <w:t>美国和</w:t>
      </w:r>
      <w:r w:rsidRPr="00DE3CB0">
        <w:rPr>
          <w:kern w:val="0"/>
          <w:sz w:val="28"/>
          <w:szCs w:val="28"/>
        </w:rPr>
        <w:t>澳大利亚的内涝</w:t>
      </w:r>
      <w:r w:rsidR="00A74E5B" w:rsidRPr="00DE3CB0">
        <w:rPr>
          <w:kern w:val="0"/>
          <w:sz w:val="28"/>
          <w:szCs w:val="28"/>
        </w:rPr>
        <w:t>防治</w:t>
      </w:r>
      <w:r w:rsidRPr="00DE3CB0">
        <w:rPr>
          <w:kern w:val="0"/>
          <w:sz w:val="28"/>
          <w:szCs w:val="28"/>
        </w:rPr>
        <w:t>设计重现期为</w:t>
      </w:r>
      <w:r w:rsidRPr="00DE3CB0">
        <w:rPr>
          <w:kern w:val="0"/>
          <w:sz w:val="28"/>
          <w:szCs w:val="28"/>
        </w:rPr>
        <w:t>100</w:t>
      </w:r>
      <w:r w:rsidRPr="00DE3CB0">
        <w:rPr>
          <w:kern w:val="0"/>
          <w:sz w:val="28"/>
          <w:szCs w:val="28"/>
        </w:rPr>
        <w:t>年或大于</w:t>
      </w:r>
      <w:r w:rsidRPr="00DE3CB0">
        <w:rPr>
          <w:kern w:val="0"/>
          <w:sz w:val="28"/>
          <w:szCs w:val="28"/>
        </w:rPr>
        <w:t>100</w:t>
      </w:r>
      <w:r w:rsidRPr="00DE3CB0">
        <w:rPr>
          <w:kern w:val="0"/>
          <w:sz w:val="28"/>
          <w:szCs w:val="28"/>
        </w:rPr>
        <w:t>年，英国为</w:t>
      </w:r>
      <w:r w:rsidRPr="00DE3CB0">
        <w:rPr>
          <w:kern w:val="0"/>
          <w:sz w:val="28"/>
          <w:szCs w:val="28"/>
        </w:rPr>
        <w:t>30</w:t>
      </w:r>
      <w:r w:rsidR="0052168B">
        <w:rPr>
          <w:rFonts w:hint="eastAsia"/>
          <w:kern w:val="0"/>
          <w:sz w:val="28"/>
          <w:szCs w:val="28"/>
        </w:rPr>
        <w:t>年</w:t>
      </w:r>
      <w:r w:rsidRPr="00DE3CB0">
        <w:rPr>
          <w:kern w:val="0"/>
          <w:sz w:val="28"/>
          <w:szCs w:val="28"/>
        </w:rPr>
        <w:t>~100</w:t>
      </w:r>
      <w:r w:rsidRPr="00DE3CB0">
        <w:rPr>
          <w:kern w:val="0"/>
          <w:sz w:val="28"/>
          <w:szCs w:val="28"/>
        </w:rPr>
        <w:t>年，香港城市主干管</w:t>
      </w:r>
      <w:r w:rsidR="00F11E15" w:rsidRPr="00DE3CB0">
        <w:rPr>
          <w:kern w:val="0"/>
          <w:sz w:val="28"/>
          <w:szCs w:val="28"/>
        </w:rPr>
        <w:t>为</w:t>
      </w:r>
      <w:r w:rsidRPr="00DE3CB0">
        <w:rPr>
          <w:kern w:val="0"/>
          <w:sz w:val="28"/>
          <w:szCs w:val="28"/>
        </w:rPr>
        <w:t>200</w:t>
      </w:r>
      <w:r w:rsidRPr="00DE3CB0">
        <w:rPr>
          <w:kern w:val="0"/>
          <w:sz w:val="28"/>
          <w:szCs w:val="28"/>
        </w:rPr>
        <w:t>年，郊区主排水渠</w:t>
      </w:r>
      <w:r w:rsidR="00F11E15" w:rsidRPr="00DE3CB0">
        <w:rPr>
          <w:kern w:val="0"/>
          <w:sz w:val="28"/>
          <w:szCs w:val="28"/>
        </w:rPr>
        <w:t>为</w:t>
      </w:r>
      <w:r w:rsidRPr="00DE3CB0">
        <w:rPr>
          <w:kern w:val="0"/>
          <w:sz w:val="28"/>
          <w:szCs w:val="28"/>
        </w:rPr>
        <w:t>50</w:t>
      </w:r>
      <w:r w:rsidRPr="00DE3CB0">
        <w:rPr>
          <w:kern w:val="0"/>
          <w:sz w:val="28"/>
          <w:szCs w:val="28"/>
        </w:rPr>
        <w:t>年。</w:t>
      </w:r>
    </w:p>
    <w:p w:rsidR="001C6260" w:rsidRPr="00DE3CB0" w:rsidRDefault="005F7B8B">
      <w:pPr>
        <w:ind w:firstLineChars="200" w:firstLine="560"/>
        <w:rPr>
          <w:kern w:val="0"/>
          <w:sz w:val="28"/>
          <w:szCs w:val="28"/>
        </w:rPr>
      </w:pPr>
      <w:r w:rsidRPr="00DE3CB0">
        <w:rPr>
          <w:kern w:val="0"/>
          <w:sz w:val="28"/>
          <w:szCs w:val="28"/>
        </w:rPr>
        <w:t>图</w:t>
      </w:r>
      <w:r w:rsidR="000660C9" w:rsidRPr="00DE3CB0">
        <w:rPr>
          <w:kern w:val="0"/>
          <w:sz w:val="28"/>
          <w:szCs w:val="28"/>
        </w:rPr>
        <w:t>1</w:t>
      </w:r>
      <w:r w:rsidR="000660C9" w:rsidRPr="00DE3CB0">
        <w:rPr>
          <w:kern w:val="0"/>
          <w:sz w:val="28"/>
          <w:szCs w:val="28"/>
        </w:rPr>
        <w:t>引自</w:t>
      </w:r>
      <w:r w:rsidR="00632397" w:rsidRPr="00DE3CB0">
        <w:rPr>
          <w:kern w:val="0"/>
          <w:sz w:val="28"/>
          <w:szCs w:val="28"/>
        </w:rPr>
        <w:t>《日本</w:t>
      </w:r>
      <w:r w:rsidR="00D4371D" w:rsidRPr="00DE3CB0">
        <w:rPr>
          <w:kern w:val="0"/>
          <w:sz w:val="28"/>
          <w:szCs w:val="28"/>
        </w:rPr>
        <w:t>下水道设计指南</w:t>
      </w:r>
      <w:r w:rsidRPr="00DE3CB0">
        <w:rPr>
          <w:kern w:val="0"/>
          <w:sz w:val="28"/>
          <w:szCs w:val="28"/>
        </w:rPr>
        <w:t>》</w:t>
      </w:r>
      <w:r w:rsidR="0087072D" w:rsidRPr="00DE3CB0">
        <w:rPr>
          <w:kern w:val="0"/>
          <w:sz w:val="28"/>
          <w:szCs w:val="28"/>
        </w:rPr>
        <w:t>（</w:t>
      </w:r>
      <w:r w:rsidR="0087072D" w:rsidRPr="00DE3CB0">
        <w:rPr>
          <w:kern w:val="0"/>
          <w:sz w:val="28"/>
          <w:szCs w:val="28"/>
        </w:rPr>
        <w:t>2001</w:t>
      </w:r>
      <w:r w:rsidR="003E6069">
        <w:rPr>
          <w:rFonts w:hint="eastAsia"/>
          <w:kern w:val="0"/>
          <w:sz w:val="28"/>
          <w:szCs w:val="28"/>
        </w:rPr>
        <w:t>年</w:t>
      </w:r>
      <w:r w:rsidR="0087072D" w:rsidRPr="00DE3CB0">
        <w:rPr>
          <w:kern w:val="0"/>
          <w:sz w:val="28"/>
          <w:szCs w:val="28"/>
        </w:rPr>
        <w:t>版）</w:t>
      </w:r>
      <w:r w:rsidRPr="00DE3CB0">
        <w:rPr>
          <w:kern w:val="0"/>
          <w:sz w:val="28"/>
          <w:szCs w:val="28"/>
        </w:rPr>
        <w:t>中日本</w:t>
      </w:r>
      <w:r w:rsidR="00A04E9F" w:rsidRPr="00DE3CB0">
        <w:rPr>
          <w:kern w:val="0"/>
          <w:sz w:val="28"/>
          <w:szCs w:val="28"/>
        </w:rPr>
        <w:t>横滨市</w:t>
      </w:r>
      <w:r w:rsidR="00383184" w:rsidRPr="00DE3CB0">
        <w:rPr>
          <w:kern w:val="0"/>
          <w:sz w:val="28"/>
          <w:szCs w:val="28"/>
        </w:rPr>
        <w:t>鹤见川地区的</w:t>
      </w:r>
      <w:r w:rsidR="00D4371D" w:rsidRPr="004F48FF">
        <w:rPr>
          <w:rFonts w:ascii="宋体" w:hAnsi="宋体"/>
          <w:kern w:val="0"/>
          <w:sz w:val="28"/>
          <w:szCs w:val="28"/>
        </w:rPr>
        <w:t>“</w:t>
      </w:r>
      <w:r w:rsidR="00383184" w:rsidRPr="00DE3CB0">
        <w:rPr>
          <w:kern w:val="0"/>
          <w:sz w:val="28"/>
          <w:szCs w:val="28"/>
        </w:rPr>
        <w:t>不同设计重现期标准的</w:t>
      </w:r>
      <w:r w:rsidR="00D4371D" w:rsidRPr="00DE3CB0">
        <w:rPr>
          <w:kern w:val="0"/>
          <w:sz w:val="28"/>
          <w:szCs w:val="28"/>
        </w:rPr>
        <w:t>综合应对措施</w:t>
      </w:r>
      <w:r w:rsidR="00D4371D" w:rsidRPr="004F48FF">
        <w:rPr>
          <w:rFonts w:ascii="宋体" w:hAnsi="宋体"/>
          <w:kern w:val="0"/>
          <w:sz w:val="28"/>
          <w:szCs w:val="28"/>
        </w:rPr>
        <w:t>”</w:t>
      </w:r>
      <w:r w:rsidRPr="00DE3CB0">
        <w:rPr>
          <w:kern w:val="0"/>
          <w:sz w:val="28"/>
          <w:szCs w:val="28"/>
        </w:rPr>
        <w:t>。图</w:t>
      </w:r>
      <w:r w:rsidR="00992ACD" w:rsidRPr="00DE3CB0">
        <w:rPr>
          <w:kern w:val="0"/>
          <w:sz w:val="28"/>
          <w:szCs w:val="28"/>
        </w:rPr>
        <w:t>1</w:t>
      </w:r>
      <w:r w:rsidRPr="00DE3CB0">
        <w:rPr>
          <w:kern w:val="0"/>
          <w:sz w:val="28"/>
          <w:szCs w:val="28"/>
        </w:rPr>
        <w:t>反映了该地区</w:t>
      </w:r>
      <w:r w:rsidR="000660C9" w:rsidRPr="00DE3CB0">
        <w:rPr>
          <w:kern w:val="0"/>
          <w:sz w:val="28"/>
          <w:szCs w:val="28"/>
        </w:rPr>
        <w:t>从</w:t>
      </w:r>
      <w:r w:rsidR="007E08D4" w:rsidRPr="00DE3CB0">
        <w:rPr>
          <w:kern w:val="0"/>
          <w:sz w:val="28"/>
          <w:szCs w:val="28"/>
        </w:rPr>
        <w:t>单一的</w:t>
      </w:r>
      <w:r w:rsidR="006B6614" w:rsidRPr="00DE3CB0">
        <w:rPr>
          <w:kern w:val="0"/>
          <w:sz w:val="28"/>
          <w:szCs w:val="28"/>
        </w:rPr>
        <w:t>城市</w:t>
      </w:r>
      <w:r w:rsidR="00ED7A7D">
        <w:rPr>
          <w:rFonts w:hint="eastAsia"/>
          <w:kern w:val="0"/>
          <w:sz w:val="28"/>
          <w:szCs w:val="28"/>
        </w:rPr>
        <w:t>排水管道</w:t>
      </w:r>
      <w:r w:rsidR="007E08D4" w:rsidRPr="00DE3CB0">
        <w:rPr>
          <w:kern w:val="0"/>
          <w:sz w:val="28"/>
          <w:szCs w:val="28"/>
        </w:rPr>
        <w:t>排水系统</w:t>
      </w:r>
      <w:r w:rsidR="000660C9" w:rsidRPr="00DE3CB0">
        <w:rPr>
          <w:kern w:val="0"/>
          <w:sz w:val="28"/>
          <w:szCs w:val="28"/>
        </w:rPr>
        <w:t>到包含</w:t>
      </w:r>
      <w:r w:rsidR="006B6614" w:rsidRPr="00DE3CB0">
        <w:rPr>
          <w:kern w:val="0"/>
          <w:sz w:val="28"/>
          <w:szCs w:val="28"/>
        </w:rPr>
        <w:t>雨水管渠</w:t>
      </w:r>
      <w:r w:rsidR="000660C9" w:rsidRPr="00DE3CB0">
        <w:rPr>
          <w:kern w:val="0"/>
          <w:sz w:val="28"/>
          <w:szCs w:val="28"/>
        </w:rPr>
        <w:t>、内河和流域调蓄</w:t>
      </w:r>
      <w:r w:rsidR="007E08D4" w:rsidRPr="00DE3CB0">
        <w:rPr>
          <w:kern w:val="0"/>
          <w:sz w:val="28"/>
          <w:szCs w:val="28"/>
        </w:rPr>
        <w:t>等综合应对措施在内的内涝防治系统</w:t>
      </w:r>
      <w:r w:rsidRPr="00DE3CB0">
        <w:rPr>
          <w:kern w:val="0"/>
          <w:sz w:val="28"/>
          <w:szCs w:val="28"/>
        </w:rPr>
        <w:t>的</w:t>
      </w:r>
      <w:r w:rsidR="00553478">
        <w:rPr>
          <w:rFonts w:hint="eastAsia"/>
          <w:kern w:val="0"/>
          <w:sz w:val="28"/>
          <w:szCs w:val="28"/>
        </w:rPr>
        <w:t>发展</w:t>
      </w:r>
      <w:r w:rsidRPr="00DE3CB0">
        <w:rPr>
          <w:kern w:val="0"/>
          <w:sz w:val="28"/>
          <w:szCs w:val="28"/>
        </w:rPr>
        <w:t>历程。</w:t>
      </w:r>
      <w:r w:rsidR="008A4A6E" w:rsidRPr="00DE3CB0">
        <w:rPr>
          <w:kern w:val="0"/>
          <w:sz w:val="28"/>
          <w:szCs w:val="28"/>
        </w:rPr>
        <w:t>当采用</w:t>
      </w:r>
      <w:r w:rsidR="00FF3B48">
        <w:rPr>
          <w:rFonts w:hint="eastAsia"/>
          <w:kern w:val="0"/>
          <w:sz w:val="28"/>
          <w:szCs w:val="28"/>
        </w:rPr>
        <w:t>雨水调蓄设施中的排水管道调蓄</w:t>
      </w:r>
      <w:r w:rsidR="003E3FD8">
        <w:rPr>
          <w:rFonts w:hint="eastAsia"/>
          <w:kern w:val="0"/>
          <w:sz w:val="28"/>
          <w:szCs w:val="28"/>
        </w:rPr>
        <w:t>应对措施时，</w:t>
      </w:r>
      <w:r w:rsidR="00F45D78">
        <w:rPr>
          <w:rFonts w:hint="eastAsia"/>
          <w:kern w:val="0"/>
          <w:sz w:val="28"/>
          <w:szCs w:val="28"/>
        </w:rPr>
        <w:t>该地区</w:t>
      </w:r>
      <w:r w:rsidR="007E08D4" w:rsidRPr="00DE3CB0">
        <w:rPr>
          <w:kern w:val="0"/>
          <w:sz w:val="28"/>
          <w:szCs w:val="28"/>
        </w:rPr>
        <w:t>的设计重现期</w:t>
      </w:r>
      <w:r w:rsidR="00593DD8">
        <w:rPr>
          <w:rFonts w:hint="eastAsia"/>
          <w:kern w:val="0"/>
          <w:sz w:val="28"/>
          <w:szCs w:val="28"/>
        </w:rPr>
        <w:t>可达</w:t>
      </w:r>
      <w:r w:rsidR="007E08D4" w:rsidRPr="00DE3CB0">
        <w:rPr>
          <w:kern w:val="0"/>
          <w:sz w:val="28"/>
          <w:szCs w:val="28"/>
        </w:rPr>
        <w:t>10</w:t>
      </w:r>
      <w:r w:rsidR="007E08D4" w:rsidRPr="00DE3CB0">
        <w:rPr>
          <w:kern w:val="0"/>
          <w:sz w:val="28"/>
          <w:szCs w:val="28"/>
        </w:rPr>
        <w:lastRenderedPageBreak/>
        <w:t>年一遇，</w:t>
      </w:r>
      <w:r w:rsidR="00992ACD" w:rsidRPr="00DE3CB0">
        <w:rPr>
          <w:kern w:val="0"/>
          <w:sz w:val="28"/>
          <w:szCs w:val="28"/>
        </w:rPr>
        <w:t>可</w:t>
      </w:r>
      <w:r w:rsidR="006B6614" w:rsidRPr="00DE3CB0">
        <w:rPr>
          <w:kern w:val="0"/>
          <w:sz w:val="28"/>
          <w:szCs w:val="28"/>
        </w:rPr>
        <w:t>排除</w:t>
      </w:r>
      <w:r w:rsidR="00992ACD" w:rsidRPr="00DE3CB0">
        <w:rPr>
          <w:kern w:val="0"/>
          <w:sz w:val="28"/>
          <w:szCs w:val="28"/>
        </w:rPr>
        <w:t>50mm/h</w:t>
      </w:r>
      <w:r w:rsidR="006B6614" w:rsidRPr="00DE3CB0">
        <w:rPr>
          <w:kern w:val="0"/>
          <w:sz w:val="28"/>
          <w:szCs w:val="28"/>
        </w:rPr>
        <w:t>的降雨；</w:t>
      </w:r>
      <w:r w:rsidR="00593DD8">
        <w:rPr>
          <w:rFonts w:hint="eastAsia"/>
          <w:kern w:val="0"/>
          <w:sz w:val="28"/>
          <w:szCs w:val="28"/>
        </w:rPr>
        <w:t>当采用</w:t>
      </w:r>
      <w:r w:rsidR="00287543">
        <w:rPr>
          <w:rFonts w:hint="eastAsia"/>
          <w:kern w:val="0"/>
          <w:sz w:val="28"/>
          <w:szCs w:val="28"/>
        </w:rPr>
        <w:t>雨水调蓄设施和</w:t>
      </w:r>
      <w:r w:rsidR="00834E8A" w:rsidRPr="00DE3CB0">
        <w:rPr>
          <w:kern w:val="0"/>
          <w:sz w:val="28"/>
          <w:szCs w:val="28"/>
        </w:rPr>
        <w:t>利用</w:t>
      </w:r>
      <w:r w:rsidR="007E08D4" w:rsidRPr="00DE3CB0">
        <w:rPr>
          <w:kern w:val="0"/>
          <w:sz w:val="28"/>
          <w:szCs w:val="28"/>
        </w:rPr>
        <w:t>内河</w:t>
      </w:r>
      <w:r w:rsidR="006B6614" w:rsidRPr="00DE3CB0">
        <w:rPr>
          <w:kern w:val="0"/>
          <w:sz w:val="28"/>
          <w:szCs w:val="28"/>
        </w:rPr>
        <w:t>调蓄</w:t>
      </w:r>
      <w:r w:rsidR="00372ED0">
        <w:rPr>
          <w:rFonts w:hint="eastAsia"/>
          <w:kern w:val="0"/>
          <w:sz w:val="28"/>
          <w:szCs w:val="28"/>
        </w:rPr>
        <w:t>应对措施时</w:t>
      </w:r>
      <w:r w:rsidR="006B6614" w:rsidRPr="00DE3CB0">
        <w:rPr>
          <w:kern w:val="0"/>
          <w:sz w:val="28"/>
          <w:szCs w:val="28"/>
        </w:rPr>
        <w:t>，</w:t>
      </w:r>
      <w:r w:rsidR="000835F4">
        <w:rPr>
          <w:rFonts w:hint="eastAsia"/>
          <w:kern w:val="0"/>
          <w:sz w:val="28"/>
          <w:szCs w:val="28"/>
        </w:rPr>
        <w:t>设计重现期</w:t>
      </w:r>
      <w:r w:rsidR="006B6614" w:rsidRPr="00DE3CB0">
        <w:rPr>
          <w:kern w:val="0"/>
          <w:sz w:val="28"/>
          <w:szCs w:val="28"/>
        </w:rPr>
        <w:t>可进一步</w:t>
      </w:r>
      <w:r w:rsidR="000835F4">
        <w:rPr>
          <w:rFonts w:hint="eastAsia"/>
          <w:kern w:val="0"/>
          <w:sz w:val="28"/>
          <w:szCs w:val="28"/>
        </w:rPr>
        <w:t>提高到</w:t>
      </w:r>
      <w:r w:rsidR="006B6614" w:rsidRPr="00DE3CB0">
        <w:rPr>
          <w:kern w:val="0"/>
          <w:sz w:val="28"/>
          <w:szCs w:val="28"/>
        </w:rPr>
        <w:t>40</w:t>
      </w:r>
      <w:r w:rsidR="006B6614" w:rsidRPr="00DE3CB0">
        <w:rPr>
          <w:kern w:val="0"/>
          <w:sz w:val="28"/>
          <w:szCs w:val="28"/>
        </w:rPr>
        <w:t>年一遇；</w:t>
      </w:r>
      <w:r w:rsidR="00834E8A" w:rsidRPr="00DE3CB0">
        <w:rPr>
          <w:kern w:val="0"/>
          <w:sz w:val="28"/>
          <w:szCs w:val="28"/>
        </w:rPr>
        <w:t>在此基础上</w:t>
      </w:r>
      <w:r w:rsidR="00833A50">
        <w:rPr>
          <w:rFonts w:hint="eastAsia"/>
          <w:kern w:val="0"/>
          <w:sz w:val="28"/>
          <w:szCs w:val="28"/>
        </w:rPr>
        <w:t>再</w:t>
      </w:r>
      <w:r w:rsidR="00834E8A" w:rsidRPr="00DE3CB0">
        <w:rPr>
          <w:kern w:val="0"/>
          <w:sz w:val="28"/>
          <w:szCs w:val="28"/>
        </w:rPr>
        <w:t>利用</w:t>
      </w:r>
      <w:r w:rsidR="006B6614" w:rsidRPr="00DE3CB0">
        <w:rPr>
          <w:kern w:val="0"/>
          <w:sz w:val="28"/>
          <w:szCs w:val="28"/>
        </w:rPr>
        <w:t>流域</w:t>
      </w:r>
      <w:r w:rsidR="007E08D4" w:rsidRPr="00DE3CB0">
        <w:rPr>
          <w:kern w:val="0"/>
          <w:sz w:val="28"/>
          <w:szCs w:val="28"/>
        </w:rPr>
        <w:t>调蓄</w:t>
      </w:r>
      <w:r w:rsidR="00CF0E26">
        <w:rPr>
          <w:rFonts w:hint="eastAsia"/>
          <w:kern w:val="0"/>
          <w:sz w:val="28"/>
          <w:szCs w:val="28"/>
        </w:rPr>
        <w:t>时</w:t>
      </w:r>
      <w:r w:rsidR="007E08D4" w:rsidRPr="00DE3CB0">
        <w:rPr>
          <w:kern w:val="0"/>
          <w:sz w:val="28"/>
          <w:szCs w:val="28"/>
        </w:rPr>
        <w:t>，</w:t>
      </w:r>
      <w:r w:rsidR="006B6614" w:rsidRPr="00DE3CB0">
        <w:rPr>
          <w:kern w:val="0"/>
          <w:sz w:val="28"/>
          <w:szCs w:val="28"/>
        </w:rPr>
        <w:t>可</w:t>
      </w:r>
      <w:r w:rsidR="007E08D4" w:rsidRPr="00DE3CB0">
        <w:rPr>
          <w:kern w:val="0"/>
          <w:sz w:val="28"/>
          <w:szCs w:val="28"/>
        </w:rPr>
        <w:t>应对</w:t>
      </w:r>
      <w:r w:rsidR="007E08D4" w:rsidRPr="00DE3CB0">
        <w:rPr>
          <w:kern w:val="0"/>
          <w:sz w:val="28"/>
          <w:szCs w:val="28"/>
        </w:rPr>
        <w:t>150</w:t>
      </w:r>
      <w:r w:rsidR="007E08D4" w:rsidRPr="00DE3CB0">
        <w:rPr>
          <w:kern w:val="0"/>
          <w:sz w:val="28"/>
          <w:szCs w:val="28"/>
        </w:rPr>
        <w:t>年一遇的降雨。</w:t>
      </w:r>
    </w:p>
    <w:p w:rsidR="002711E9" w:rsidRPr="00DE3CB0" w:rsidRDefault="00CD0852" w:rsidP="002D6E44">
      <w:pPr>
        <w:spacing w:beforeLines="50" w:before="156"/>
        <w:jc w:val="center"/>
        <w:rPr>
          <w:kern w:val="0"/>
          <w:sz w:val="28"/>
          <w:szCs w:val="28"/>
        </w:rPr>
      </w:pPr>
      <w:r w:rsidRPr="00DE3CB0">
        <w:object w:dxaOrig="4320" w:dyaOrig="4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49.25pt" o:ole="">
            <v:imagedata r:id="rId9" o:title="" croptop="18102f" cropbottom="27153f" cropleft="14738f" cropright="27070f"/>
          </v:shape>
          <o:OLEObject Type="Embed" ProgID="AutoCAD.Drawing.19" ShapeID="_x0000_i1025" DrawAspect="Content" ObjectID="_1542093475" r:id="rId10"/>
        </w:object>
      </w:r>
    </w:p>
    <w:p w:rsidR="002711E9" w:rsidRPr="0087072D" w:rsidRDefault="002711E9" w:rsidP="002D6E44">
      <w:pPr>
        <w:spacing w:beforeLines="50" w:before="156"/>
        <w:ind w:firstLineChars="200" w:firstLine="480"/>
        <w:jc w:val="center"/>
        <w:rPr>
          <w:rFonts w:ascii="黑体" w:eastAsia="黑体" w:hAnsi="黑体"/>
          <w:kern w:val="0"/>
          <w:sz w:val="24"/>
        </w:rPr>
      </w:pPr>
      <w:r w:rsidRPr="0087072D">
        <w:rPr>
          <w:rFonts w:ascii="黑体" w:eastAsia="黑体" w:hAnsi="黑体"/>
          <w:kern w:val="0"/>
          <w:sz w:val="24"/>
        </w:rPr>
        <w:t>图１不同设计重现期标准的综合应对措施（鹤见川地区）</w:t>
      </w:r>
    </w:p>
    <w:p w:rsidR="001925D0" w:rsidRPr="00DE3CB0" w:rsidRDefault="004556A4" w:rsidP="002D6E44">
      <w:pPr>
        <w:spacing w:beforeLines="100" w:before="312"/>
        <w:ind w:firstLineChars="200" w:firstLine="560"/>
        <w:rPr>
          <w:kern w:val="0"/>
          <w:sz w:val="28"/>
          <w:szCs w:val="28"/>
        </w:rPr>
      </w:pPr>
      <w:r w:rsidRPr="00DE3CB0">
        <w:rPr>
          <w:kern w:val="0"/>
          <w:sz w:val="28"/>
          <w:szCs w:val="28"/>
        </w:rPr>
        <w:t>欧盟室外排水系统排放标准（</w:t>
      </w:r>
      <w:r w:rsidRPr="00DE3CB0">
        <w:rPr>
          <w:kern w:val="0"/>
          <w:sz w:val="28"/>
          <w:szCs w:val="28"/>
        </w:rPr>
        <w:t>BS EN 752</w:t>
      </w:r>
      <w:r w:rsidR="00306CE7" w:rsidRPr="00DE3CB0">
        <w:rPr>
          <w:kern w:val="0"/>
          <w:sz w:val="28"/>
          <w:szCs w:val="28"/>
        </w:rPr>
        <w:t xml:space="preserve">: </w:t>
      </w:r>
      <w:r w:rsidRPr="00DE3CB0">
        <w:rPr>
          <w:kern w:val="0"/>
          <w:sz w:val="28"/>
          <w:szCs w:val="28"/>
        </w:rPr>
        <w:t>2008</w:t>
      </w:r>
      <w:r w:rsidRPr="00DE3CB0">
        <w:rPr>
          <w:kern w:val="0"/>
          <w:sz w:val="28"/>
          <w:szCs w:val="28"/>
        </w:rPr>
        <w:t>）</w:t>
      </w:r>
      <w:r w:rsidR="00306CE7" w:rsidRPr="00DE3CB0">
        <w:rPr>
          <w:kern w:val="0"/>
          <w:sz w:val="28"/>
          <w:szCs w:val="28"/>
        </w:rPr>
        <w:t>见表</w:t>
      </w:r>
      <w:r w:rsidR="00553478">
        <w:rPr>
          <w:rFonts w:hint="eastAsia"/>
          <w:kern w:val="0"/>
          <w:sz w:val="28"/>
          <w:szCs w:val="28"/>
        </w:rPr>
        <w:t>3</w:t>
      </w:r>
      <w:r w:rsidR="00306CE7" w:rsidRPr="00DE3CB0">
        <w:rPr>
          <w:kern w:val="0"/>
          <w:sz w:val="28"/>
          <w:szCs w:val="28"/>
        </w:rPr>
        <w:t>A</w:t>
      </w:r>
      <w:r w:rsidR="00306CE7" w:rsidRPr="00DE3CB0">
        <w:rPr>
          <w:kern w:val="0"/>
          <w:sz w:val="28"/>
          <w:szCs w:val="28"/>
        </w:rPr>
        <w:t>和表</w:t>
      </w:r>
      <w:r w:rsidR="00553478">
        <w:rPr>
          <w:rFonts w:hint="eastAsia"/>
          <w:kern w:val="0"/>
          <w:sz w:val="28"/>
          <w:szCs w:val="28"/>
        </w:rPr>
        <w:t>3</w:t>
      </w:r>
      <w:r w:rsidR="00306CE7" w:rsidRPr="00DE3CB0">
        <w:rPr>
          <w:kern w:val="0"/>
          <w:sz w:val="28"/>
          <w:szCs w:val="28"/>
        </w:rPr>
        <w:t>B</w:t>
      </w:r>
      <w:r w:rsidR="00306CE7" w:rsidRPr="00DE3CB0">
        <w:rPr>
          <w:kern w:val="0"/>
          <w:sz w:val="28"/>
          <w:szCs w:val="28"/>
        </w:rPr>
        <w:t>。该标准中，</w:t>
      </w:r>
      <w:r w:rsidR="00306CE7" w:rsidRPr="004F48FF">
        <w:rPr>
          <w:rFonts w:ascii="宋体" w:hAnsi="宋体"/>
          <w:kern w:val="0"/>
          <w:sz w:val="28"/>
          <w:szCs w:val="28"/>
        </w:rPr>
        <w:t>“</w:t>
      </w:r>
      <w:r w:rsidRPr="00DE3CB0">
        <w:rPr>
          <w:kern w:val="0"/>
          <w:sz w:val="28"/>
          <w:szCs w:val="28"/>
        </w:rPr>
        <w:t>设计</w:t>
      </w:r>
      <w:r w:rsidR="00F00F73" w:rsidRPr="00DE3CB0">
        <w:rPr>
          <w:kern w:val="0"/>
          <w:sz w:val="28"/>
          <w:szCs w:val="28"/>
        </w:rPr>
        <w:t>暴雨</w:t>
      </w:r>
      <w:r w:rsidRPr="00DE3CB0">
        <w:rPr>
          <w:kern w:val="0"/>
          <w:sz w:val="28"/>
          <w:szCs w:val="28"/>
        </w:rPr>
        <w:t>重现期</w:t>
      </w:r>
      <w:r w:rsidR="00306CE7" w:rsidRPr="00DE3CB0">
        <w:rPr>
          <w:kern w:val="0"/>
          <w:sz w:val="28"/>
          <w:szCs w:val="28"/>
        </w:rPr>
        <w:t>（</w:t>
      </w:r>
      <w:r w:rsidR="00306CE7" w:rsidRPr="00DE3CB0">
        <w:rPr>
          <w:kern w:val="0"/>
          <w:sz w:val="28"/>
          <w:szCs w:val="28"/>
        </w:rPr>
        <w:t>Design Storm Frequency</w:t>
      </w:r>
      <w:r w:rsidR="00306CE7" w:rsidRPr="00DE3CB0">
        <w:rPr>
          <w:kern w:val="0"/>
          <w:sz w:val="28"/>
          <w:szCs w:val="28"/>
        </w:rPr>
        <w:t>）</w:t>
      </w:r>
      <w:r w:rsidR="00306CE7" w:rsidRPr="004F48FF">
        <w:rPr>
          <w:rFonts w:ascii="宋体" w:hAnsi="宋体"/>
          <w:kern w:val="0"/>
          <w:sz w:val="28"/>
          <w:szCs w:val="28"/>
        </w:rPr>
        <w:t>”</w:t>
      </w:r>
      <w:r w:rsidR="00F00F73" w:rsidRPr="00DE3CB0">
        <w:rPr>
          <w:kern w:val="0"/>
          <w:sz w:val="28"/>
          <w:szCs w:val="28"/>
        </w:rPr>
        <w:t>与我国雨水管渠设计重现期</w:t>
      </w:r>
      <w:r w:rsidR="00306CE7" w:rsidRPr="00DE3CB0">
        <w:rPr>
          <w:kern w:val="0"/>
          <w:sz w:val="28"/>
          <w:szCs w:val="28"/>
        </w:rPr>
        <w:t>相对应；</w:t>
      </w:r>
      <w:r w:rsidR="00306CE7" w:rsidRPr="004F48FF">
        <w:rPr>
          <w:rFonts w:ascii="宋体" w:hAnsi="宋体"/>
          <w:kern w:val="0"/>
          <w:sz w:val="28"/>
          <w:szCs w:val="28"/>
        </w:rPr>
        <w:t>“</w:t>
      </w:r>
      <w:r w:rsidR="00A74E5B" w:rsidRPr="00DE3CB0">
        <w:rPr>
          <w:kern w:val="0"/>
          <w:sz w:val="28"/>
          <w:szCs w:val="28"/>
        </w:rPr>
        <w:t>设计</w:t>
      </w:r>
      <w:r w:rsidR="00F00F73" w:rsidRPr="00DE3CB0">
        <w:rPr>
          <w:kern w:val="0"/>
          <w:sz w:val="28"/>
          <w:szCs w:val="28"/>
        </w:rPr>
        <w:t>洪水</w:t>
      </w:r>
      <w:r w:rsidR="00A74E5B" w:rsidRPr="00DE3CB0">
        <w:rPr>
          <w:kern w:val="0"/>
          <w:sz w:val="28"/>
          <w:szCs w:val="28"/>
        </w:rPr>
        <w:t>重现期（</w:t>
      </w:r>
      <w:r w:rsidR="00F00F73" w:rsidRPr="00DE3CB0">
        <w:rPr>
          <w:kern w:val="0"/>
          <w:sz w:val="28"/>
          <w:szCs w:val="28"/>
        </w:rPr>
        <w:t>Design Flooding Frequency</w:t>
      </w:r>
      <w:r w:rsidR="00306CE7" w:rsidRPr="00DE3CB0">
        <w:rPr>
          <w:kern w:val="0"/>
          <w:sz w:val="28"/>
          <w:szCs w:val="28"/>
        </w:rPr>
        <w:t>）</w:t>
      </w:r>
      <w:r w:rsidR="00306CE7" w:rsidRPr="004F48FF">
        <w:rPr>
          <w:rFonts w:ascii="宋体" w:hAnsi="宋体"/>
          <w:kern w:val="0"/>
          <w:sz w:val="28"/>
          <w:szCs w:val="28"/>
        </w:rPr>
        <w:t>”</w:t>
      </w:r>
      <w:r w:rsidR="00F00F73" w:rsidRPr="00DE3CB0">
        <w:rPr>
          <w:kern w:val="0"/>
          <w:sz w:val="28"/>
          <w:szCs w:val="28"/>
        </w:rPr>
        <w:t>与我国</w:t>
      </w:r>
      <w:r w:rsidR="00306CE7" w:rsidRPr="00DE3CB0">
        <w:rPr>
          <w:kern w:val="0"/>
          <w:sz w:val="28"/>
          <w:szCs w:val="28"/>
        </w:rPr>
        <w:t>的内</w:t>
      </w:r>
      <w:r w:rsidR="00F00F73" w:rsidRPr="00DE3CB0">
        <w:rPr>
          <w:kern w:val="0"/>
          <w:sz w:val="28"/>
          <w:szCs w:val="28"/>
        </w:rPr>
        <w:t>涝防治设计重现期</w:t>
      </w:r>
      <w:r w:rsidR="00306CE7" w:rsidRPr="00DE3CB0">
        <w:rPr>
          <w:kern w:val="0"/>
          <w:sz w:val="28"/>
          <w:szCs w:val="28"/>
        </w:rPr>
        <w:t>概念相近</w:t>
      </w:r>
      <w:r w:rsidRPr="00DE3CB0">
        <w:rPr>
          <w:kern w:val="0"/>
          <w:sz w:val="28"/>
          <w:szCs w:val="28"/>
        </w:rPr>
        <w:t>。</w:t>
      </w:r>
    </w:p>
    <w:p w:rsidR="008B6C0A" w:rsidRPr="0087072D" w:rsidRDefault="008B6C0A" w:rsidP="008B6C0A">
      <w:pPr>
        <w:spacing w:after="120" w:line="480" w:lineRule="atLeast"/>
        <w:jc w:val="center"/>
        <w:rPr>
          <w:rFonts w:ascii="黑体" w:eastAsia="黑体" w:hAnsi="黑体"/>
          <w:sz w:val="24"/>
        </w:rPr>
      </w:pPr>
      <w:r w:rsidRPr="0087072D">
        <w:rPr>
          <w:rFonts w:ascii="黑体" w:eastAsia="黑体" w:hAnsi="黑体"/>
          <w:sz w:val="24"/>
        </w:rPr>
        <w:t>表</w:t>
      </w:r>
      <w:r w:rsidR="00442A9B" w:rsidRPr="0087072D">
        <w:rPr>
          <w:rFonts w:ascii="黑体" w:eastAsia="黑体" w:hAnsi="黑体"/>
          <w:sz w:val="24"/>
        </w:rPr>
        <w:t>3</w:t>
      </w:r>
      <w:r w:rsidR="00F00F73" w:rsidRPr="0087072D">
        <w:rPr>
          <w:rFonts w:ascii="黑体" w:eastAsia="黑体" w:hAnsi="黑体"/>
          <w:sz w:val="24"/>
        </w:rPr>
        <w:t>A</w:t>
      </w:r>
      <w:r w:rsidRPr="0087072D">
        <w:rPr>
          <w:rFonts w:ascii="黑体" w:eastAsia="黑体" w:hAnsi="黑体"/>
          <w:sz w:val="24"/>
        </w:rPr>
        <w:t>欧盟推荐设计</w:t>
      </w:r>
      <w:r w:rsidR="00F00F73" w:rsidRPr="0087072D">
        <w:rPr>
          <w:rFonts w:ascii="黑体" w:eastAsia="黑体" w:hAnsi="黑体"/>
          <w:sz w:val="24"/>
        </w:rPr>
        <w:t>暴雨</w:t>
      </w:r>
      <w:r w:rsidRPr="0087072D">
        <w:rPr>
          <w:rFonts w:ascii="黑体" w:eastAsia="黑体" w:hAnsi="黑体"/>
          <w:sz w:val="24"/>
        </w:rPr>
        <w:t>重现期</w:t>
      </w:r>
      <w:r w:rsidR="00F00F73" w:rsidRPr="0087072D">
        <w:rPr>
          <w:rFonts w:ascii="黑体" w:eastAsia="黑体" w:hAnsi="黑体"/>
          <w:sz w:val="24"/>
        </w:rPr>
        <w:t>（</w:t>
      </w:r>
      <w:r w:rsidR="00F00F73" w:rsidRPr="001E4EB5">
        <w:rPr>
          <w:rFonts w:eastAsia="黑体"/>
          <w:sz w:val="24"/>
        </w:rPr>
        <w:t>Design Storm Frequency</w:t>
      </w:r>
      <w:r w:rsidR="00F00F73" w:rsidRPr="0087072D">
        <w:rPr>
          <w:rFonts w:ascii="黑体" w:eastAsia="黑体" w:hAnsi="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96"/>
        <w:gridCol w:w="2459"/>
      </w:tblGrid>
      <w:tr w:rsidR="00834E8A" w:rsidRPr="00DE3CB0" w:rsidTr="00633B15">
        <w:trPr>
          <w:trHeight w:val="510"/>
          <w:jc w:val="center"/>
        </w:trPr>
        <w:tc>
          <w:tcPr>
            <w:tcW w:w="0" w:type="auto"/>
            <w:vMerge w:val="restart"/>
            <w:vAlign w:val="center"/>
          </w:tcPr>
          <w:p w:rsidR="00834E8A" w:rsidRPr="00DE3CB0" w:rsidRDefault="00834E8A" w:rsidP="00E46BE9">
            <w:pPr>
              <w:jc w:val="center"/>
              <w:rPr>
                <w:sz w:val="24"/>
              </w:rPr>
            </w:pPr>
            <w:r w:rsidRPr="00DE3CB0">
              <w:rPr>
                <w:sz w:val="24"/>
              </w:rPr>
              <w:t>地点</w:t>
            </w:r>
          </w:p>
        </w:tc>
        <w:tc>
          <w:tcPr>
            <w:tcW w:w="3318" w:type="pct"/>
            <w:gridSpan w:val="2"/>
            <w:vAlign w:val="center"/>
          </w:tcPr>
          <w:p w:rsidR="00834E8A" w:rsidRPr="00DE3CB0" w:rsidRDefault="00834E8A" w:rsidP="00E46BE9">
            <w:pPr>
              <w:jc w:val="center"/>
              <w:rPr>
                <w:sz w:val="24"/>
              </w:rPr>
            </w:pPr>
            <w:r w:rsidRPr="00DE3CB0">
              <w:rPr>
                <w:sz w:val="24"/>
              </w:rPr>
              <w:t>设计暴雨重现期</w:t>
            </w:r>
          </w:p>
        </w:tc>
      </w:tr>
      <w:tr w:rsidR="00834E8A" w:rsidRPr="00DE3CB0" w:rsidTr="00633B15">
        <w:trPr>
          <w:trHeight w:val="510"/>
          <w:jc w:val="center"/>
        </w:trPr>
        <w:tc>
          <w:tcPr>
            <w:tcW w:w="0" w:type="auto"/>
            <w:vMerge/>
            <w:vAlign w:val="center"/>
            <w:hideMark/>
          </w:tcPr>
          <w:p w:rsidR="00834E8A" w:rsidRPr="00DE3CB0" w:rsidRDefault="00834E8A" w:rsidP="00E46BE9">
            <w:pPr>
              <w:widowControl/>
              <w:jc w:val="center"/>
              <w:rPr>
                <w:sz w:val="24"/>
              </w:rPr>
            </w:pPr>
          </w:p>
        </w:tc>
        <w:tc>
          <w:tcPr>
            <w:tcW w:w="1875" w:type="pct"/>
            <w:vAlign w:val="center"/>
            <w:hideMark/>
          </w:tcPr>
          <w:p w:rsidR="00834E8A" w:rsidRPr="00DE3CB0" w:rsidRDefault="00834E8A" w:rsidP="00E46BE9">
            <w:pPr>
              <w:jc w:val="center"/>
              <w:rPr>
                <w:sz w:val="24"/>
              </w:rPr>
            </w:pPr>
            <w:r w:rsidRPr="00DE3CB0">
              <w:rPr>
                <w:sz w:val="24"/>
              </w:rPr>
              <w:t>重现期（年）</w:t>
            </w:r>
          </w:p>
        </w:tc>
        <w:tc>
          <w:tcPr>
            <w:tcW w:w="1443" w:type="pct"/>
            <w:vAlign w:val="center"/>
            <w:hideMark/>
          </w:tcPr>
          <w:p w:rsidR="00834E8A" w:rsidRPr="00DE3CB0" w:rsidRDefault="00834E8A" w:rsidP="00E46BE9">
            <w:pPr>
              <w:jc w:val="center"/>
              <w:rPr>
                <w:sz w:val="24"/>
              </w:rPr>
            </w:pPr>
            <w:r w:rsidRPr="00DE3CB0">
              <w:rPr>
                <w:sz w:val="24"/>
              </w:rPr>
              <w:t>超过</w:t>
            </w:r>
            <w:r w:rsidRPr="00DE3CB0">
              <w:rPr>
                <w:sz w:val="24"/>
              </w:rPr>
              <w:t>1</w:t>
            </w:r>
            <w:r w:rsidRPr="00DE3CB0">
              <w:rPr>
                <w:sz w:val="24"/>
              </w:rPr>
              <w:t>年一遇的概率</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农村地区</w:t>
            </w:r>
          </w:p>
        </w:tc>
        <w:tc>
          <w:tcPr>
            <w:tcW w:w="1875" w:type="pct"/>
            <w:vAlign w:val="center"/>
          </w:tcPr>
          <w:p w:rsidR="00834E8A" w:rsidRPr="00DE3CB0" w:rsidRDefault="00834E8A" w:rsidP="00E46BE9">
            <w:pPr>
              <w:jc w:val="center"/>
              <w:rPr>
                <w:sz w:val="24"/>
              </w:rPr>
            </w:pPr>
            <w:r w:rsidRPr="00DE3CB0">
              <w:rPr>
                <w:sz w:val="24"/>
              </w:rPr>
              <w:t>1</w:t>
            </w:r>
          </w:p>
        </w:tc>
        <w:tc>
          <w:tcPr>
            <w:tcW w:w="1443" w:type="pct"/>
            <w:vAlign w:val="center"/>
            <w:hideMark/>
          </w:tcPr>
          <w:p w:rsidR="00834E8A" w:rsidRPr="00DE3CB0" w:rsidRDefault="00834E8A" w:rsidP="00E46BE9">
            <w:pPr>
              <w:jc w:val="center"/>
              <w:rPr>
                <w:sz w:val="24"/>
              </w:rPr>
            </w:pPr>
            <w:r w:rsidRPr="00DE3CB0">
              <w:rPr>
                <w:sz w:val="24"/>
              </w:rPr>
              <w:t>100%</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居民区</w:t>
            </w:r>
          </w:p>
        </w:tc>
        <w:tc>
          <w:tcPr>
            <w:tcW w:w="1875" w:type="pct"/>
            <w:vAlign w:val="center"/>
          </w:tcPr>
          <w:p w:rsidR="00834E8A" w:rsidRPr="00DE3CB0" w:rsidRDefault="00834E8A" w:rsidP="00E46BE9">
            <w:pPr>
              <w:jc w:val="center"/>
              <w:rPr>
                <w:sz w:val="24"/>
              </w:rPr>
            </w:pPr>
            <w:r w:rsidRPr="00DE3CB0">
              <w:rPr>
                <w:sz w:val="24"/>
              </w:rPr>
              <w:t>2</w:t>
            </w:r>
          </w:p>
        </w:tc>
        <w:tc>
          <w:tcPr>
            <w:tcW w:w="1443" w:type="pct"/>
            <w:vAlign w:val="center"/>
            <w:hideMark/>
          </w:tcPr>
          <w:p w:rsidR="00834E8A" w:rsidRPr="00DE3CB0" w:rsidRDefault="00834E8A" w:rsidP="00E46BE9">
            <w:pPr>
              <w:jc w:val="center"/>
              <w:rPr>
                <w:sz w:val="24"/>
              </w:rPr>
            </w:pPr>
            <w:r w:rsidRPr="00DE3CB0">
              <w:rPr>
                <w:sz w:val="24"/>
              </w:rPr>
              <w:t>50%</w:t>
            </w:r>
          </w:p>
        </w:tc>
      </w:tr>
      <w:tr w:rsidR="00834E8A" w:rsidRPr="00DE3CB0" w:rsidTr="00633B15">
        <w:trPr>
          <w:trHeight w:val="510"/>
          <w:jc w:val="center"/>
        </w:trPr>
        <w:tc>
          <w:tcPr>
            <w:tcW w:w="1682" w:type="pct"/>
            <w:vAlign w:val="center"/>
          </w:tcPr>
          <w:p w:rsidR="00834E8A" w:rsidRPr="00DE3CB0" w:rsidRDefault="00834E8A" w:rsidP="00E46BE9">
            <w:pPr>
              <w:jc w:val="center"/>
              <w:rPr>
                <w:sz w:val="24"/>
              </w:rPr>
            </w:pPr>
            <w:r w:rsidRPr="00DE3CB0">
              <w:rPr>
                <w:sz w:val="24"/>
              </w:rPr>
              <w:t>城市中心</w:t>
            </w:r>
            <w:r w:rsidRPr="00DE3CB0">
              <w:rPr>
                <w:sz w:val="24"/>
              </w:rPr>
              <w:t>/</w:t>
            </w:r>
            <w:r w:rsidRPr="00DE3CB0">
              <w:rPr>
                <w:sz w:val="24"/>
              </w:rPr>
              <w:t>工业区</w:t>
            </w:r>
            <w:r w:rsidRPr="00DE3CB0">
              <w:rPr>
                <w:sz w:val="24"/>
              </w:rPr>
              <w:t>/</w:t>
            </w:r>
            <w:r w:rsidRPr="00DE3CB0">
              <w:rPr>
                <w:sz w:val="24"/>
              </w:rPr>
              <w:t>商业区</w:t>
            </w:r>
          </w:p>
        </w:tc>
        <w:tc>
          <w:tcPr>
            <w:tcW w:w="1875" w:type="pct"/>
            <w:vAlign w:val="center"/>
          </w:tcPr>
          <w:p w:rsidR="00834E8A" w:rsidRPr="00DE3CB0" w:rsidRDefault="00834E8A" w:rsidP="00E46BE9">
            <w:pPr>
              <w:jc w:val="center"/>
              <w:rPr>
                <w:sz w:val="24"/>
              </w:rPr>
            </w:pPr>
            <w:r w:rsidRPr="00DE3CB0">
              <w:rPr>
                <w:sz w:val="24"/>
              </w:rPr>
              <w:t>5</w:t>
            </w:r>
          </w:p>
        </w:tc>
        <w:tc>
          <w:tcPr>
            <w:tcW w:w="1443" w:type="pct"/>
            <w:vAlign w:val="center"/>
            <w:hideMark/>
          </w:tcPr>
          <w:p w:rsidR="00834E8A" w:rsidRPr="00DE3CB0" w:rsidRDefault="00834E8A" w:rsidP="00E46BE9">
            <w:pPr>
              <w:jc w:val="center"/>
              <w:rPr>
                <w:sz w:val="24"/>
              </w:rPr>
            </w:pPr>
            <w:r w:rsidRPr="00DE3CB0">
              <w:rPr>
                <w:sz w:val="24"/>
              </w:rPr>
              <w:t>20%</w:t>
            </w:r>
          </w:p>
        </w:tc>
      </w:tr>
      <w:tr w:rsidR="00834E8A" w:rsidRPr="00DE3CB0" w:rsidTr="00633B15">
        <w:trPr>
          <w:trHeight w:val="510"/>
          <w:jc w:val="center"/>
        </w:trPr>
        <w:tc>
          <w:tcPr>
            <w:tcW w:w="1682" w:type="pct"/>
            <w:vAlign w:val="center"/>
            <w:hideMark/>
          </w:tcPr>
          <w:p w:rsidR="00834E8A" w:rsidRPr="00DE3CB0" w:rsidRDefault="00834E8A" w:rsidP="00E46BE9">
            <w:pPr>
              <w:jc w:val="center"/>
              <w:rPr>
                <w:sz w:val="24"/>
              </w:rPr>
            </w:pPr>
            <w:r w:rsidRPr="00DE3CB0">
              <w:rPr>
                <w:sz w:val="24"/>
              </w:rPr>
              <w:t>地下铁路</w:t>
            </w:r>
            <w:r w:rsidRPr="00DE3CB0">
              <w:rPr>
                <w:sz w:val="24"/>
              </w:rPr>
              <w:t>/</w:t>
            </w:r>
            <w:r w:rsidRPr="00DE3CB0">
              <w:rPr>
                <w:sz w:val="24"/>
              </w:rPr>
              <w:t>地下通道</w:t>
            </w:r>
          </w:p>
        </w:tc>
        <w:tc>
          <w:tcPr>
            <w:tcW w:w="1875" w:type="pct"/>
            <w:vAlign w:val="center"/>
            <w:hideMark/>
          </w:tcPr>
          <w:p w:rsidR="00834E8A" w:rsidRPr="00DE3CB0" w:rsidRDefault="00834E8A" w:rsidP="00E46BE9">
            <w:pPr>
              <w:jc w:val="center"/>
              <w:rPr>
                <w:sz w:val="24"/>
              </w:rPr>
            </w:pPr>
            <w:r w:rsidRPr="00DE3CB0">
              <w:rPr>
                <w:sz w:val="24"/>
              </w:rPr>
              <w:t>10</w:t>
            </w:r>
          </w:p>
        </w:tc>
        <w:tc>
          <w:tcPr>
            <w:tcW w:w="1443" w:type="pct"/>
            <w:vAlign w:val="center"/>
            <w:hideMark/>
          </w:tcPr>
          <w:p w:rsidR="00834E8A" w:rsidRPr="00DE3CB0" w:rsidRDefault="00834E8A" w:rsidP="00E46BE9">
            <w:pPr>
              <w:jc w:val="center"/>
              <w:rPr>
                <w:sz w:val="24"/>
              </w:rPr>
            </w:pPr>
            <w:r w:rsidRPr="00DE3CB0">
              <w:rPr>
                <w:sz w:val="24"/>
              </w:rPr>
              <w:t>10%</w:t>
            </w:r>
          </w:p>
        </w:tc>
      </w:tr>
    </w:tbl>
    <w:p w:rsidR="00F00F73" w:rsidRPr="0087072D" w:rsidRDefault="00F00F73" w:rsidP="00F00F73">
      <w:pPr>
        <w:spacing w:after="120" w:line="480" w:lineRule="atLeast"/>
        <w:jc w:val="center"/>
        <w:rPr>
          <w:rFonts w:ascii="黑体" w:eastAsia="黑体" w:hAnsi="黑体"/>
          <w:sz w:val="24"/>
        </w:rPr>
      </w:pPr>
      <w:r w:rsidRPr="0087072D">
        <w:rPr>
          <w:rFonts w:ascii="黑体" w:eastAsia="黑体" w:hAnsi="黑体"/>
          <w:sz w:val="24"/>
        </w:rPr>
        <w:t>表</w:t>
      </w:r>
      <w:r w:rsidR="00442A9B" w:rsidRPr="0087072D">
        <w:rPr>
          <w:rFonts w:ascii="黑体" w:eastAsia="黑体" w:hAnsi="黑体"/>
          <w:sz w:val="24"/>
        </w:rPr>
        <w:t>3</w:t>
      </w:r>
      <w:r w:rsidRPr="0087072D">
        <w:rPr>
          <w:rFonts w:ascii="黑体" w:eastAsia="黑体" w:hAnsi="黑体"/>
          <w:sz w:val="24"/>
        </w:rPr>
        <w:t>B欧盟推荐设计洪水重现期（</w:t>
      </w:r>
      <w:r w:rsidRPr="001E4EB5">
        <w:rPr>
          <w:rFonts w:eastAsia="黑体"/>
          <w:sz w:val="24"/>
        </w:rPr>
        <w:t>Design Flooding Frequency</w:t>
      </w:r>
      <w:r w:rsidRPr="0087072D">
        <w:rPr>
          <w:rFonts w:ascii="黑体" w:eastAsia="黑体" w:hAnsi="黑体"/>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196"/>
        <w:gridCol w:w="2459"/>
      </w:tblGrid>
      <w:tr w:rsidR="00834E8A" w:rsidRPr="00DE3CB0" w:rsidTr="00633B15">
        <w:trPr>
          <w:trHeight w:val="510"/>
          <w:jc w:val="center"/>
        </w:trPr>
        <w:tc>
          <w:tcPr>
            <w:tcW w:w="0" w:type="auto"/>
            <w:vMerge w:val="restart"/>
            <w:vAlign w:val="center"/>
          </w:tcPr>
          <w:p w:rsidR="00834E8A" w:rsidRPr="00DE3CB0" w:rsidRDefault="00834E8A" w:rsidP="00E03540">
            <w:pPr>
              <w:jc w:val="center"/>
              <w:rPr>
                <w:sz w:val="24"/>
              </w:rPr>
            </w:pPr>
            <w:r w:rsidRPr="00DE3CB0">
              <w:rPr>
                <w:sz w:val="24"/>
              </w:rPr>
              <w:t>地点</w:t>
            </w:r>
          </w:p>
        </w:tc>
        <w:tc>
          <w:tcPr>
            <w:tcW w:w="3318" w:type="pct"/>
            <w:gridSpan w:val="2"/>
            <w:vAlign w:val="center"/>
          </w:tcPr>
          <w:p w:rsidR="00834E8A" w:rsidRPr="00DE3CB0" w:rsidRDefault="00834E8A" w:rsidP="0087072D">
            <w:pPr>
              <w:jc w:val="center"/>
              <w:rPr>
                <w:sz w:val="24"/>
              </w:rPr>
            </w:pPr>
            <w:r w:rsidRPr="00DE3CB0">
              <w:rPr>
                <w:sz w:val="24"/>
              </w:rPr>
              <w:t>设计</w:t>
            </w:r>
            <w:r w:rsidR="0087072D">
              <w:rPr>
                <w:rFonts w:hint="eastAsia"/>
                <w:sz w:val="24"/>
              </w:rPr>
              <w:t>洪水</w:t>
            </w:r>
            <w:r w:rsidRPr="00DE3CB0">
              <w:rPr>
                <w:sz w:val="24"/>
              </w:rPr>
              <w:t>重现期</w:t>
            </w:r>
          </w:p>
        </w:tc>
      </w:tr>
      <w:tr w:rsidR="00834E8A" w:rsidRPr="00DE3CB0" w:rsidTr="00633B15">
        <w:trPr>
          <w:trHeight w:val="510"/>
          <w:jc w:val="center"/>
        </w:trPr>
        <w:tc>
          <w:tcPr>
            <w:tcW w:w="0" w:type="auto"/>
            <w:vMerge/>
            <w:vAlign w:val="center"/>
            <w:hideMark/>
          </w:tcPr>
          <w:p w:rsidR="00834E8A" w:rsidRPr="00DE3CB0" w:rsidRDefault="00834E8A" w:rsidP="00E03540">
            <w:pPr>
              <w:widowControl/>
              <w:jc w:val="center"/>
              <w:rPr>
                <w:sz w:val="24"/>
              </w:rPr>
            </w:pPr>
          </w:p>
        </w:tc>
        <w:tc>
          <w:tcPr>
            <w:tcW w:w="1875" w:type="pct"/>
            <w:vAlign w:val="center"/>
            <w:hideMark/>
          </w:tcPr>
          <w:p w:rsidR="00834E8A" w:rsidRPr="00DE3CB0" w:rsidRDefault="00834E8A" w:rsidP="00E03540">
            <w:pPr>
              <w:jc w:val="center"/>
              <w:rPr>
                <w:sz w:val="24"/>
              </w:rPr>
            </w:pPr>
            <w:r w:rsidRPr="00DE3CB0">
              <w:rPr>
                <w:sz w:val="24"/>
              </w:rPr>
              <w:t>重现期（年）</w:t>
            </w:r>
          </w:p>
        </w:tc>
        <w:tc>
          <w:tcPr>
            <w:tcW w:w="1443" w:type="pct"/>
            <w:vAlign w:val="center"/>
            <w:hideMark/>
          </w:tcPr>
          <w:p w:rsidR="00834E8A" w:rsidRPr="00DE3CB0" w:rsidRDefault="00834E8A" w:rsidP="00E03540">
            <w:pPr>
              <w:jc w:val="center"/>
              <w:rPr>
                <w:sz w:val="24"/>
              </w:rPr>
            </w:pPr>
            <w:r w:rsidRPr="00DE3CB0">
              <w:rPr>
                <w:sz w:val="24"/>
              </w:rPr>
              <w:t>超过</w:t>
            </w:r>
            <w:r w:rsidRPr="00DE3CB0">
              <w:rPr>
                <w:sz w:val="24"/>
              </w:rPr>
              <w:t>1</w:t>
            </w:r>
            <w:r w:rsidRPr="00DE3CB0">
              <w:rPr>
                <w:sz w:val="24"/>
              </w:rPr>
              <w:t>年一遇的概率</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lastRenderedPageBreak/>
              <w:t>农村地区</w:t>
            </w:r>
          </w:p>
        </w:tc>
        <w:tc>
          <w:tcPr>
            <w:tcW w:w="1875" w:type="pct"/>
            <w:vAlign w:val="center"/>
          </w:tcPr>
          <w:p w:rsidR="00834E8A" w:rsidRPr="00DE3CB0" w:rsidRDefault="00834E8A" w:rsidP="00E03540">
            <w:pPr>
              <w:jc w:val="center"/>
              <w:rPr>
                <w:sz w:val="24"/>
              </w:rPr>
            </w:pPr>
            <w:r w:rsidRPr="00DE3CB0">
              <w:rPr>
                <w:sz w:val="24"/>
              </w:rPr>
              <w:t>10</w:t>
            </w:r>
          </w:p>
        </w:tc>
        <w:tc>
          <w:tcPr>
            <w:tcW w:w="1443" w:type="pct"/>
            <w:vAlign w:val="center"/>
            <w:hideMark/>
          </w:tcPr>
          <w:p w:rsidR="00834E8A" w:rsidRPr="00DE3CB0" w:rsidRDefault="00834E8A" w:rsidP="00E03540">
            <w:pPr>
              <w:jc w:val="center"/>
              <w:rPr>
                <w:sz w:val="24"/>
              </w:rPr>
            </w:pPr>
            <w:r w:rsidRPr="00DE3CB0">
              <w:rPr>
                <w:sz w:val="24"/>
              </w:rPr>
              <w:t>10%</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t>居民区</w:t>
            </w:r>
          </w:p>
        </w:tc>
        <w:tc>
          <w:tcPr>
            <w:tcW w:w="1875" w:type="pct"/>
            <w:vAlign w:val="center"/>
          </w:tcPr>
          <w:p w:rsidR="00834E8A" w:rsidRPr="00DE3CB0" w:rsidRDefault="00834E8A" w:rsidP="00E03540">
            <w:pPr>
              <w:jc w:val="center"/>
              <w:rPr>
                <w:sz w:val="24"/>
              </w:rPr>
            </w:pPr>
            <w:r w:rsidRPr="00DE3CB0">
              <w:rPr>
                <w:sz w:val="24"/>
              </w:rPr>
              <w:t>20</w:t>
            </w:r>
          </w:p>
        </w:tc>
        <w:tc>
          <w:tcPr>
            <w:tcW w:w="1443" w:type="pct"/>
            <w:vAlign w:val="center"/>
            <w:hideMark/>
          </w:tcPr>
          <w:p w:rsidR="00834E8A" w:rsidRPr="00DE3CB0" w:rsidRDefault="00834E8A" w:rsidP="00E03540">
            <w:pPr>
              <w:jc w:val="center"/>
              <w:rPr>
                <w:sz w:val="24"/>
              </w:rPr>
            </w:pPr>
            <w:r w:rsidRPr="00DE3CB0">
              <w:rPr>
                <w:sz w:val="24"/>
              </w:rPr>
              <w:t>5%</w:t>
            </w:r>
          </w:p>
        </w:tc>
      </w:tr>
      <w:tr w:rsidR="00834E8A" w:rsidRPr="00DE3CB0" w:rsidTr="00633B15">
        <w:trPr>
          <w:trHeight w:val="510"/>
          <w:jc w:val="center"/>
        </w:trPr>
        <w:tc>
          <w:tcPr>
            <w:tcW w:w="1682" w:type="pct"/>
            <w:vAlign w:val="center"/>
          </w:tcPr>
          <w:p w:rsidR="00834E8A" w:rsidRPr="00DE3CB0" w:rsidRDefault="00834E8A" w:rsidP="00E03540">
            <w:pPr>
              <w:jc w:val="center"/>
              <w:rPr>
                <w:sz w:val="24"/>
              </w:rPr>
            </w:pPr>
            <w:r w:rsidRPr="00DE3CB0">
              <w:rPr>
                <w:sz w:val="24"/>
              </w:rPr>
              <w:t>城市中心</w:t>
            </w:r>
            <w:r w:rsidRPr="00DE3CB0">
              <w:rPr>
                <w:sz w:val="24"/>
              </w:rPr>
              <w:t>/</w:t>
            </w:r>
            <w:r w:rsidRPr="00DE3CB0">
              <w:rPr>
                <w:sz w:val="24"/>
              </w:rPr>
              <w:t>工业区</w:t>
            </w:r>
            <w:r w:rsidRPr="00DE3CB0">
              <w:rPr>
                <w:sz w:val="24"/>
              </w:rPr>
              <w:t>/</w:t>
            </w:r>
            <w:r w:rsidRPr="00DE3CB0">
              <w:rPr>
                <w:sz w:val="24"/>
              </w:rPr>
              <w:t>商业区</w:t>
            </w:r>
          </w:p>
        </w:tc>
        <w:tc>
          <w:tcPr>
            <w:tcW w:w="1875" w:type="pct"/>
            <w:vAlign w:val="center"/>
          </w:tcPr>
          <w:p w:rsidR="00834E8A" w:rsidRPr="00DE3CB0" w:rsidRDefault="00834E8A" w:rsidP="00E03540">
            <w:pPr>
              <w:jc w:val="center"/>
              <w:rPr>
                <w:sz w:val="24"/>
              </w:rPr>
            </w:pPr>
            <w:r w:rsidRPr="00DE3CB0">
              <w:rPr>
                <w:sz w:val="24"/>
              </w:rPr>
              <w:t>30</w:t>
            </w:r>
          </w:p>
        </w:tc>
        <w:tc>
          <w:tcPr>
            <w:tcW w:w="1443" w:type="pct"/>
            <w:vAlign w:val="center"/>
            <w:hideMark/>
          </w:tcPr>
          <w:p w:rsidR="00834E8A" w:rsidRPr="00DE3CB0" w:rsidRDefault="00834E8A" w:rsidP="00E03540">
            <w:pPr>
              <w:jc w:val="center"/>
              <w:rPr>
                <w:sz w:val="24"/>
              </w:rPr>
            </w:pPr>
            <w:r w:rsidRPr="00DE3CB0">
              <w:rPr>
                <w:sz w:val="24"/>
              </w:rPr>
              <w:t>3%</w:t>
            </w:r>
          </w:p>
        </w:tc>
      </w:tr>
      <w:tr w:rsidR="00834E8A" w:rsidRPr="00DE3CB0" w:rsidTr="00633B15">
        <w:trPr>
          <w:trHeight w:val="510"/>
          <w:jc w:val="center"/>
        </w:trPr>
        <w:tc>
          <w:tcPr>
            <w:tcW w:w="1682" w:type="pct"/>
            <w:vAlign w:val="center"/>
            <w:hideMark/>
          </w:tcPr>
          <w:p w:rsidR="00834E8A" w:rsidRPr="00DE3CB0" w:rsidRDefault="00834E8A" w:rsidP="00E03540">
            <w:pPr>
              <w:jc w:val="center"/>
              <w:rPr>
                <w:sz w:val="24"/>
              </w:rPr>
            </w:pPr>
            <w:r w:rsidRPr="00DE3CB0">
              <w:rPr>
                <w:sz w:val="24"/>
              </w:rPr>
              <w:t>地下铁路</w:t>
            </w:r>
            <w:r w:rsidRPr="00DE3CB0">
              <w:rPr>
                <w:sz w:val="24"/>
              </w:rPr>
              <w:t>/</w:t>
            </w:r>
            <w:r w:rsidRPr="00DE3CB0">
              <w:rPr>
                <w:sz w:val="24"/>
              </w:rPr>
              <w:t>地下通道</w:t>
            </w:r>
          </w:p>
        </w:tc>
        <w:tc>
          <w:tcPr>
            <w:tcW w:w="1875" w:type="pct"/>
            <w:vAlign w:val="center"/>
            <w:hideMark/>
          </w:tcPr>
          <w:p w:rsidR="00834E8A" w:rsidRPr="00DE3CB0" w:rsidRDefault="00834E8A" w:rsidP="00E03540">
            <w:pPr>
              <w:jc w:val="center"/>
              <w:rPr>
                <w:sz w:val="24"/>
              </w:rPr>
            </w:pPr>
            <w:r w:rsidRPr="00DE3CB0">
              <w:rPr>
                <w:sz w:val="24"/>
              </w:rPr>
              <w:t>50</w:t>
            </w:r>
          </w:p>
        </w:tc>
        <w:tc>
          <w:tcPr>
            <w:tcW w:w="1443" w:type="pct"/>
            <w:vAlign w:val="center"/>
            <w:hideMark/>
          </w:tcPr>
          <w:p w:rsidR="00834E8A" w:rsidRPr="00DE3CB0" w:rsidRDefault="00834E8A" w:rsidP="00E03540">
            <w:pPr>
              <w:jc w:val="center"/>
              <w:rPr>
                <w:sz w:val="24"/>
              </w:rPr>
            </w:pPr>
            <w:r w:rsidRPr="00DE3CB0">
              <w:rPr>
                <w:sz w:val="24"/>
              </w:rPr>
              <w:t>2%</w:t>
            </w:r>
          </w:p>
        </w:tc>
      </w:tr>
    </w:tbl>
    <w:p w:rsidR="00CD0852" w:rsidRPr="00DE3CB0" w:rsidRDefault="00CD0852" w:rsidP="002D6E44">
      <w:pPr>
        <w:spacing w:beforeLines="50" w:before="156"/>
        <w:ind w:firstLineChars="200" w:firstLine="560"/>
        <w:rPr>
          <w:sz w:val="28"/>
          <w:szCs w:val="28"/>
        </w:rPr>
      </w:pPr>
      <w:r w:rsidRPr="00DE3CB0">
        <w:rPr>
          <w:sz w:val="28"/>
          <w:szCs w:val="28"/>
        </w:rPr>
        <w:t>根据我国内涝防治整体现状，各地区应采取</w:t>
      </w:r>
      <w:r w:rsidR="00961D2D" w:rsidRPr="003B4233">
        <w:rPr>
          <w:rFonts w:hint="eastAsia"/>
          <w:sz w:val="28"/>
          <w:szCs w:val="28"/>
        </w:rPr>
        <w:t>渗透、调蓄</w:t>
      </w:r>
      <w:r w:rsidR="006270CB">
        <w:rPr>
          <w:rFonts w:hint="eastAsia"/>
          <w:sz w:val="28"/>
          <w:szCs w:val="28"/>
        </w:rPr>
        <w:t>、</w:t>
      </w:r>
      <w:r w:rsidR="00961D2D" w:rsidRPr="003B4233">
        <w:rPr>
          <w:rFonts w:hint="eastAsia"/>
          <w:sz w:val="28"/>
          <w:szCs w:val="28"/>
        </w:rPr>
        <w:t>设置行泄通道和内河整治等措施</w:t>
      </w:r>
      <w:r w:rsidRPr="00DE3CB0">
        <w:rPr>
          <w:sz w:val="28"/>
          <w:szCs w:val="28"/>
        </w:rPr>
        <w:t>，积极应对可能出现的超过雨水管渠设计重现期的暴雨，保障城镇安全</w:t>
      </w:r>
      <w:r w:rsidR="000656ED" w:rsidRPr="00DE3CB0">
        <w:rPr>
          <w:sz w:val="28"/>
          <w:szCs w:val="28"/>
        </w:rPr>
        <w:t>运</w:t>
      </w:r>
      <w:r w:rsidR="00452579">
        <w:rPr>
          <w:rFonts w:hint="eastAsia"/>
          <w:sz w:val="28"/>
          <w:szCs w:val="28"/>
        </w:rPr>
        <w:t>行</w:t>
      </w:r>
      <w:r w:rsidRPr="00DE3CB0">
        <w:rPr>
          <w:sz w:val="28"/>
          <w:szCs w:val="28"/>
        </w:rPr>
        <w:t>。</w:t>
      </w:r>
    </w:p>
    <w:p w:rsidR="00A74E5B" w:rsidRPr="00DE3CB0" w:rsidRDefault="00A74E5B" w:rsidP="0087072D">
      <w:pPr>
        <w:ind w:firstLineChars="200" w:firstLine="560"/>
        <w:rPr>
          <w:sz w:val="28"/>
          <w:szCs w:val="28"/>
        </w:rPr>
      </w:pPr>
    </w:p>
    <w:sectPr w:rsidR="00A74E5B" w:rsidRPr="00DE3CB0" w:rsidSect="0015196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BA" w:rsidRDefault="00FA18BA">
      <w:r>
        <w:separator/>
      </w:r>
    </w:p>
  </w:endnote>
  <w:endnote w:type="continuationSeparator" w:id="0">
    <w:p w:rsidR="00FA18BA" w:rsidRDefault="00FA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8E1" w:rsidRDefault="00FA18BA">
    <w:pPr>
      <w:pStyle w:val="a5"/>
      <w:jc w:val="center"/>
    </w:pPr>
    <w:r>
      <w:fldChar w:fldCharType="begin"/>
    </w:r>
    <w:r>
      <w:instrText>PAGE   \* MERGEFORMAT</w:instrText>
    </w:r>
    <w:r>
      <w:fldChar w:fldCharType="separate"/>
    </w:r>
    <w:r w:rsidR="002D6E44" w:rsidRPr="002D6E44">
      <w:rPr>
        <w:noProof/>
        <w:lang w:val="zh-CN"/>
      </w:rPr>
      <w:t>2</w:t>
    </w:r>
    <w:r>
      <w:rPr>
        <w:noProof/>
        <w:lang w:val="zh-CN"/>
      </w:rPr>
      <w:fldChar w:fldCharType="end"/>
    </w:r>
  </w:p>
  <w:p w:rsidR="006A18E1" w:rsidRPr="004119A1" w:rsidRDefault="006A18E1" w:rsidP="00411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BA" w:rsidRDefault="00FA18BA">
      <w:r>
        <w:separator/>
      </w:r>
    </w:p>
  </w:footnote>
  <w:footnote w:type="continuationSeparator" w:id="0">
    <w:p w:rsidR="00FA18BA" w:rsidRDefault="00FA1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17D"/>
    <w:multiLevelType w:val="multilevel"/>
    <w:tmpl w:val="D22A1D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88C5648"/>
    <w:multiLevelType w:val="hybridMultilevel"/>
    <w:tmpl w:val="AE408358"/>
    <w:lvl w:ilvl="0" w:tplc="6FB26FBE">
      <w:start w:val="1"/>
      <w:numFmt w:val="decimal"/>
      <w:lvlText w:val="%1、"/>
      <w:lvlJc w:val="left"/>
      <w:pPr>
        <w:tabs>
          <w:tab w:val="num" w:pos="1940"/>
        </w:tabs>
        <w:ind w:left="1940" w:hanging="960"/>
      </w:pPr>
      <w:rPr>
        <w:rFonts w:hint="default"/>
      </w:rPr>
    </w:lvl>
    <w:lvl w:ilvl="1" w:tplc="A642C1B6">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F1904C7"/>
    <w:multiLevelType w:val="hybridMultilevel"/>
    <w:tmpl w:val="4CD4DB20"/>
    <w:lvl w:ilvl="0" w:tplc="1B2604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B212A54"/>
    <w:multiLevelType w:val="hybridMultilevel"/>
    <w:tmpl w:val="509CD1B6"/>
    <w:lvl w:ilvl="0" w:tplc="75584F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426937"/>
    <w:multiLevelType w:val="hybridMultilevel"/>
    <w:tmpl w:val="D46AA02E"/>
    <w:lvl w:ilvl="0" w:tplc="AF8AD71C">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53"/>
    <w:rsid w:val="00000217"/>
    <w:rsid w:val="00001413"/>
    <w:rsid w:val="0000169F"/>
    <w:rsid w:val="0000222D"/>
    <w:rsid w:val="000025F2"/>
    <w:rsid w:val="0000263F"/>
    <w:rsid w:val="00002C99"/>
    <w:rsid w:val="00003A75"/>
    <w:rsid w:val="00003BD0"/>
    <w:rsid w:val="00004B00"/>
    <w:rsid w:val="000058AB"/>
    <w:rsid w:val="00007B8C"/>
    <w:rsid w:val="0001110D"/>
    <w:rsid w:val="00011FAC"/>
    <w:rsid w:val="00012424"/>
    <w:rsid w:val="00013F5E"/>
    <w:rsid w:val="00015855"/>
    <w:rsid w:val="000173CE"/>
    <w:rsid w:val="000229FD"/>
    <w:rsid w:val="00022F1B"/>
    <w:rsid w:val="00024845"/>
    <w:rsid w:val="00025699"/>
    <w:rsid w:val="00025C44"/>
    <w:rsid w:val="00025FD5"/>
    <w:rsid w:val="000262D2"/>
    <w:rsid w:val="00026BE6"/>
    <w:rsid w:val="00030183"/>
    <w:rsid w:val="000310CD"/>
    <w:rsid w:val="00032373"/>
    <w:rsid w:val="000329B3"/>
    <w:rsid w:val="000339D1"/>
    <w:rsid w:val="00033A05"/>
    <w:rsid w:val="000347B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4168"/>
    <w:rsid w:val="00076568"/>
    <w:rsid w:val="00077CC3"/>
    <w:rsid w:val="00080963"/>
    <w:rsid w:val="00081949"/>
    <w:rsid w:val="00081E2C"/>
    <w:rsid w:val="0008259D"/>
    <w:rsid w:val="000825CE"/>
    <w:rsid w:val="0008303C"/>
    <w:rsid w:val="000835F4"/>
    <w:rsid w:val="000842B3"/>
    <w:rsid w:val="00084646"/>
    <w:rsid w:val="000856EB"/>
    <w:rsid w:val="0008605B"/>
    <w:rsid w:val="000863FB"/>
    <w:rsid w:val="000868B0"/>
    <w:rsid w:val="00086B95"/>
    <w:rsid w:val="000872AA"/>
    <w:rsid w:val="00091053"/>
    <w:rsid w:val="00091B9E"/>
    <w:rsid w:val="000927F7"/>
    <w:rsid w:val="00092A22"/>
    <w:rsid w:val="0009317F"/>
    <w:rsid w:val="000933EF"/>
    <w:rsid w:val="00093586"/>
    <w:rsid w:val="0009550D"/>
    <w:rsid w:val="000971CA"/>
    <w:rsid w:val="000A0758"/>
    <w:rsid w:val="000A189F"/>
    <w:rsid w:val="000A1B5E"/>
    <w:rsid w:val="000A30BF"/>
    <w:rsid w:val="000A34F0"/>
    <w:rsid w:val="000A3565"/>
    <w:rsid w:val="000A3E95"/>
    <w:rsid w:val="000A45FC"/>
    <w:rsid w:val="000A49A9"/>
    <w:rsid w:val="000A4E27"/>
    <w:rsid w:val="000A6154"/>
    <w:rsid w:val="000A7FB5"/>
    <w:rsid w:val="000B0E05"/>
    <w:rsid w:val="000B0FF4"/>
    <w:rsid w:val="000B4BE8"/>
    <w:rsid w:val="000B50CC"/>
    <w:rsid w:val="000B537A"/>
    <w:rsid w:val="000B554E"/>
    <w:rsid w:val="000B63FF"/>
    <w:rsid w:val="000B644F"/>
    <w:rsid w:val="000B7491"/>
    <w:rsid w:val="000C0CDD"/>
    <w:rsid w:val="000C145A"/>
    <w:rsid w:val="000C1848"/>
    <w:rsid w:val="000C1E8A"/>
    <w:rsid w:val="000C21E3"/>
    <w:rsid w:val="000C3856"/>
    <w:rsid w:val="000C39D6"/>
    <w:rsid w:val="000C43E9"/>
    <w:rsid w:val="000C4951"/>
    <w:rsid w:val="000C5BD5"/>
    <w:rsid w:val="000C5F46"/>
    <w:rsid w:val="000C6181"/>
    <w:rsid w:val="000C7C2C"/>
    <w:rsid w:val="000D0840"/>
    <w:rsid w:val="000D0996"/>
    <w:rsid w:val="000D3F90"/>
    <w:rsid w:val="000D4592"/>
    <w:rsid w:val="000D53F0"/>
    <w:rsid w:val="000D5743"/>
    <w:rsid w:val="000D6092"/>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3F32"/>
    <w:rsid w:val="0011662E"/>
    <w:rsid w:val="00116E24"/>
    <w:rsid w:val="00117029"/>
    <w:rsid w:val="0011758B"/>
    <w:rsid w:val="00117684"/>
    <w:rsid w:val="00117ADA"/>
    <w:rsid w:val="00120134"/>
    <w:rsid w:val="001207A8"/>
    <w:rsid w:val="001207E7"/>
    <w:rsid w:val="00120DE9"/>
    <w:rsid w:val="00121E6E"/>
    <w:rsid w:val="00122CFF"/>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4720"/>
    <w:rsid w:val="00165184"/>
    <w:rsid w:val="00165198"/>
    <w:rsid w:val="00166053"/>
    <w:rsid w:val="00170662"/>
    <w:rsid w:val="00170DE5"/>
    <w:rsid w:val="00172222"/>
    <w:rsid w:val="00172451"/>
    <w:rsid w:val="0017395C"/>
    <w:rsid w:val="00175DA7"/>
    <w:rsid w:val="001766B7"/>
    <w:rsid w:val="001772D5"/>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4CD0"/>
    <w:rsid w:val="001A4EE7"/>
    <w:rsid w:val="001A5765"/>
    <w:rsid w:val="001A6225"/>
    <w:rsid w:val="001A7517"/>
    <w:rsid w:val="001B07CD"/>
    <w:rsid w:val="001B0E6D"/>
    <w:rsid w:val="001B3859"/>
    <w:rsid w:val="001B4212"/>
    <w:rsid w:val="001B659A"/>
    <w:rsid w:val="001B67B2"/>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B65"/>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B36"/>
    <w:rsid w:val="00214B06"/>
    <w:rsid w:val="00216049"/>
    <w:rsid w:val="002164CB"/>
    <w:rsid w:val="00220AB4"/>
    <w:rsid w:val="00220FA5"/>
    <w:rsid w:val="00221ADE"/>
    <w:rsid w:val="00221EF3"/>
    <w:rsid w:val="00224ABD"/>
    <w:rsid w:val="00231273"/>
    <w:rsid w:val="00231A04"/>
    <w:rsid w:val="00232663"/>
    <w:rsid w:val="00233238"/>
    <w:rsid w:val="00234145"/>
    <w:rsid w:val="0023447F"/>
    <w:rsid w:val="002344FA"/>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52DE"/>
    <w:rsid w:val="00260BAE"/>
    <w:rsid w:val="00260F37"/>
    <w:rsid w:val="00261EE1"/>
    <w:rsid w:val="0026297A"/>
    <w:rsid w:val="00262FBA"/>
    <w:rsid w:val="002637B3"/>
    <w:rsid w:val="002639FF"/>
    <w:rsid w:val="00263A40"/>
    <w:rsid w:val="00263DF7"/>
    <w:rsid w:val="002640F7"/>
    <w:rsid w:val="0026449B"/>
    <w:rsid w:val="00264818"/>
    <w:rsid w:val="00265BDA"/>
    <w:rsid w:val="00266743"/>
    <w:rsid w:val="002674D1"/>
    <w:rsid w:val="00267BD9"/>
    <w:rsid w:val="00270752"/>
    <w:rsid w:val="0027117E"/>
    <w:rsid w:val="002711E9"/>
    <w:rsid w:val="00272CA1"/>
    <w:rsid w:val="002739CF"/>
    <w:rsid w:val="00273B8E"/>
    <w:rsid w:val="00274EF0"/>
    <w:rsid w:val="002753FA"/>
    <w:rsid w:val="00275485"/>
    <w:rsid w:val="00275F65"/>
    <w:rsid w:val="00276243"/>
    <w:rsid w:val="00280620"/>
    <w:rsid w:val="00281F72"/>
    <w:rsid w:val="0028239B"/>
    <w:rsid w:val="00285FCF"/>
    <w:rsid w:val="00286CD4"/>
    <w:rsid w:val="00287543"/>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7BB"/>
    <w:rsid w:val="002C5212"/>
    <w:rsid w:val="002C5EF1"/>
    <w:rsid w:val="002C68B9"/>
    <w:rsid w:val="002C6B16"/>
    <w:rsid w:val="002C75B4"/>
    <w:rsid w:val="002C7EBE"/>
    <w:rsid w:val="002D036D"/>
    <w:rsid w:val="002D05C1"/>
    <w:rsid w:val="002D1C5F"/>
    <w:rsid w:val="002D29F8"/>
    <w:rsid w:val="002D3AA4"/>
    <w:rsid w:val="002D4146"/>
    <w:rsid w:val="002D51B7"/>
    <w:rsid w:val="002D5702"/>
    <w:rsid w:val="002D5935"/>
    <w:rsid w:val="002D6E44"/>
    <w:rsid w:val="002D7C76"/>
    <w:rsid w:val="002D7F65"/>
    <w:rsid w:val="002E003B"/>
    <w:rsid w:val="002E1308"/>
    <w:rsid w:val="002E1476"/>
    <w:rsid w:val="002E262D"/>
    <w:rsid w:val="002E52D3"/>
    <w:rsid w:val="002E5593"/>
    <w:rsid w:val="002E6110"/>
    <w:rsid w:val="002E7B4E"/>
    <w:rsid w:val="002E7BED"/>
    <w:rsid w:val="002F19D0"/>
    <w:rsid w:val="002F1F4D"/>
    <w:rsid w:val="002F2B93"/>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171A"/>
    <w:rsid w:val="00311E94"/>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61A85"/>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A7"/>
    <w:rsid w:val="003A06D1"/>
    <w:rsid w:val="003A1FA8"/>
    <w:rsid w:val="003A20A6"/>
    <w:rsid w:val="003A5787"/>
    <w:rsid w:val="003A62BE"/>
    <w:rsid w:val="003A64DE"/>
    <w:rsid w:val="003A7B42"/>
    <w:rsid w:val="003B0F6C"/>
    <w:rsid w:val="003B1065"/>
    <w:rsid w:val="003B1B17"/>
    <w:rsid w:val="003B33A6"/>
    <w:rsid w:val="003B4233"/>
    <w:rsid w:val="003B45AB"/>
    <w:rsid w:val="003B4BF8"/>
    <w:rsid w:val="003B548B"/>
    <w:rsid w:val="003B6A5A"/>
    <w:rsid w:val="003B7D79"/>
    <w:rsid w:val="003C07F2"/>
    <w:rsid w:val="003C30D1"/>
    <w:rsid w:val="003C377C"/>
    <w:rsid w:val="003C5956"/>
    <w:rsid w:val="003C7CD0"/>
    <w:rsid w:val="003D197F"/>
    <w:rsid w:val="003D2E27"/>
    <w:rsid w:val="003D3A85"/>
    <w:rsid w:val="003D5221"/>
    <w:rsid w:val="003D6444"/>
    <w:rsid w:val="003D6D63"/>
    <w:rsid w:val="003E0483"/>
    <w:rsid w:val="003E1079"/>
    <w:rsid w:val="003E3411"/>
    <w:rsid w:val="003E359C"/>
    <w:rsid w:val="003E3FD8"/>
    <w:rsid w:val="003E452D"/>
    <w:rsid w:val="003E5626"/>
    <w:rsid w:val="003E6069"/>
    <w:rsid w:val="003E6505"/>
    <w:rsid w:val="003E67DD"/>
    <w:rsid w:val="003F0250"/>
    <w:rsid w:val="003F2EF7"/>
    <w:rsid w:val="003F47BF"/>
    <w:rsid w:val="003F4BA4"/>
    <w:rsid w:val="003F4F8A"/>
    <w:rsid w:val="003F5AF3"/>
    <w:rsid w:val="003F61EF"/>
    <w:rsid w:val="003F7C83"/>
    <w:rsid w:val="0040042D"/>
    <w:rsid w:val="00400743"/>
    <w:rsid w:val="00402557"/>
    <w:rsid w:val="004042E3"/>
    <w:rsid w:val="00405592"/>
    <w:rsid w:val="004065D9"/>
    <w:rsid w:val="004119A1"/>
    <w:rsid w:val="00412255"/>
    <w:rsid w:val="00413141"/>
    <w:rsid w:val="0041314A"/>
    <w:rsid w:val="00414910"/>
    <w:rsid w:val="00415609"/>
    <w:rsid w:val="00415F8E"/>
    <w:rsid w:val="0041608E"/>
    <w:rsid w:val="00420772"/>
    <w:rsid w:val="0042159B"/>
    <w:rsid w:val="004219D8"/>
    <w:rsid w:val="0042323C"/>
    <w:rsid w:val="00423330"/>
    <w:rsid w:val="00423965"/>
    <w:rsid w:val="004242BA"/>
    <w:rsid w:val="00425AD9"/>
    <w:rsid w:val="00426F82"/>
    <w:rsid w:val="0042718C"/>
    <w:rsid w:val="004307F2"/>
    <w:rsid w:val="0043102C"/>
    <w:rsid w:val="00431461"/>
    <w:rsid w:val="00432AE1"/>
    <w:rsid w:val="00433341"/>
    <w:rsid w:val="00433356"/>
    <w:rsid w:val="00433E48"/>
    <w:rsid w:val="00435371"/>
    <w:rsid w:val="00436B64"/>
    <w:rsid w:val="00441B76"/>
    <w:rsid w:val="00442A9B"/>
    <w:rsid w:val="00443952"/>
    <w:rsid w:val="004506BE"/>
    <w:rsid w:val="00451496"/>
    <w:rsid w:val="0045184A"/>
    <w:rsid w:val="00452579"/>
    <w:rsid w:val="00452801"/>
    <w:rsid w:val="00452D4A"/>
    <w:rsid w:val="00453315"/>
    <w:rsid w:val="0045494F"/>
    <w:rsid w:val="00454EF4"/>
    <w:rsid w:val="004551D9"/>
    <w:rsid w:val="00455446"/>
    <w:rsid w:val="004556A4"/>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6E5E"/>
    <w:rsid w:val="00477869"/>
    <w:rsid w:val="00481DD1"/>
    <w:rsid w:val="004832AF"/>
    <w:rsid w:val="004834D4"/>
    <w:rsid w:val="0048513F"/>
    <w:rsid w:val="004853E1"/>
    <w:rsid w:val="0048761A"/>
    <w:rsid w:val="00487BF5"/>
    <w:rsid w:val="00491626"/>
    <w:rsid w:val="00491D44"/>
    <w:rsid w:val="00492EFA"/>
    <w:rsid w:val="00492FBD"/>
    <w:rsid w:val="00492FFD"/>
    <w:rsid w:val="00493A21"/>
    <w:rsid w:val="00493DA7"/>
    <w:rsid w:val="004952D6"/>
    <w:rsid w:val="00496672"/>
    <w:rsid w:val="00496676"/>
    <w:rsid w:val="004A25D6"/>
    <w:rsid w:val="004A27EA"/>
    <w:rsid w:val="004A297D"/>
    <w:rsid w:val="004A45DC"/>
    <w:rsid w:val="004A690B"/>
    <w:rsid w:val="004A732E"/>
    <w:rsid w:val="004B2EC3"/>
    <w:rsid w:val="004B3238"/>
    <w:rsid w:val="004B4144"/>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43CF"/>
    <w:rsid w:val="004D58CD"/>
    <w:rsid w:val="004D6D8F"/>
    <w:rsid w:val="004D76D9"/>
    <w:rsid w:val="004E1B65"/>
    <w:rsid w:val="004E218D"/>
    <w:rsid w:val="004E22C3"/>
    <w:rsid w:val="004E27F0"/>
    <w:rsid w:val="004E37DB"/>
    <w:rsid w:val="004E3CCF"/>
    <w:rsid w:val="004E43D9"/>
    <w:rsid w:val="004E6617"/>
    <w:rsid w:val="004E7B2E"/>
    <w:rsid w:val="004F013F"/>
    <w:rsid w:val="004F034B"/>
    <w:rsid w:val="004F1AC3"/>
    <w:rsid w:val="004F21B4"/>
    <w:rsid w:val="004F3273"/>
    <w:rsid w:val="004F39D8"/>
    <w:rsid w:val="004F48FF"/>
    <w:rsid w:val="004F49C8"/>
    <w:rsid w:val="004F5296"/>
    <w:rsid w:val="00501524"/>
    <w:rsid w:val="00502A93"/>
    <w:rsid w:val="00503144"/>
    <w:rsid w:val="005056E4"/>
    <w:rsid w:val="00506BAA"/>
    <w:rsid w:val="005101FC"/>
    <w:rsid w:val="005134DB"/>
    <w:rsid w:val="00513688"/>
    <w:rsid w:val="00513DDA"/>
    <w:rsid w:val="005158F9"/>
    <w:rsid w:val="00516182"/>
    <w:rsid w:val="00516BE0"/>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DFD"/>
    <w:rsid w:val="005512BB"/>
    <w:rsid w:val="005516B4"/>
    <w:rsid w:val="00551756"/>
    <w:rsid w:val="00551906"/>
    <w:rsid w:val="00551C92"/>
    <w:rsid w:val="00552D49"/>
    <w:rsid w:val="00553478"/>
    <w:rsid w:val="00554192"/>
    <w:rsid w:val="00554574"/>
    <w:rsid w:val="00556295"/>
    <w:rsid w:val="0056405B"/>
    <w:rsid w:val="005658D1"/>
    <w:rsid w:val="00565A15"/>
    <w:rsid w:val="0056759B"/>
    <w:rsid w:val="00567C4E"/>
    <w:rsid w:val="005704F9"/>
    <w:rsid w:val="005709BA"/>
    <w:rsid w:val="00570BDC"/>
    <w:rsid w:val="00571115"/>
    <w:rsid w:val="00571F0F"/>
    <w:rsid w:val="00572941"/>
    <w:rsid w:val="00573257"/>
    <w:rsid w:val="00573B77"/>
    <w:rsid w:val="00575FBE"/>
    <w:rsid w:val="00576129"/>
    <w:rsid w:val="005770F1"/>
    <w:rsid w:val="005771B7"/>
    <w:rsid w:val="00577332"/>
    <w:rsid w:val="00577551"/>
    <w:rsid w:val="00577A02"/>
    <w:rsid w:val="00577C6D"/>
    <w:rsid w:val="00580918"/>
    <w:rsid w:val="00580E92"/>
    <w:rsid w:val="005817F8"/>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1577"/>
    <w:rsid w:val="005B173E"/>
    <w:rsid w:val="005B1F50"/>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D0356"/>
    <w:rsid w:val="005D0475"/>
    <w:rsid w:val="005D2D64"/>
    <w:rsid w:val="005D2FA9"/>
    <w:rsid w:val="005D3606"/>
    <w:rsid w:val="005D36FF"/>
    <w:rsid w:val="005D3D7E"/>
    <w:rsid w:val="005D57A6"/>
    <w:rsid w:val="005D5D6B"/>
    <w:rsid w:val="005D5F14"/>
    <w:rsid w:val="005D6786"/>
    <w:rsid w:val="005E02D6"/>
    <w:rsid w:val="005E07E6"/>
    <w:rsid w:val="005E09D2"/>
    <w:rsid w:val="005E0C5B"/>
    <w:rsid w:val="005E0CE5"/>
    <w:rsid w:val="005E133F"/>
    <w:rsid w:val="005E2BC7"/>
    <w:rsid w:val="005E2E21"/>
    <w:rsid w:val="005E3C2A"/>
    <w:rsid w:val="005E4831"/>
    <w:rsid w:val="005E5AA3"/>
    <w:rsid w:val="005E6AF7"/>
    <w:rsid w:val="005E738E"/>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AF"/>
    <w:rsid w:val="0064525C"/>
    <w:rsid w:val="00645526"/>
    <w:rsid w:val="006461EB"/>
    <w:rsid w:val="00647AF3"/>
    <w:rsid w:val="00650F0D"/>
    <w:rsid w:val="00651187"/>
    <w:rsid w:val="0065305D"/>
    <w:rsid w:val="006531DB"/>
    <w:rsid w:val="006538C4"/>
    <w:rsid w:val="00653B8E"/>
    <w:rsid w:val="006542D9"/>
    <w:rsid w:val="00656053"/>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739"/>
    <w:rsid w:val="00667309"/>
    <w:rsid w:val="00667CE5"/>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74A"/>
    <w:rsid w:val="00686617"/>
    <w:rsid w:val="00690963"/>
    <w:rsid w:val="00690CE1"/>
    <w:rsid w:val="0069119D"/>
    <w:rsid w:val="006913BF"/>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3EE"/>
    <w:rsid w:val="006B6614"/>
    <w:rsid w:val="006B72B7"/>
    <w:rsid w:val="006B7B28"/>
    <w:rsid w:val="006B7BA3"/>
    <w:rsid w:val="006B7C13"/>
    <w:rsid w:val="006C1A55"/>
    <w:rsid w:val="006C2831"/>
    <w:rsid w:val="006C3038"/>
    <w:rsid w:val="006C5C5A"/>
    <w:rsid w:val="006C5DCC"/>
    <w:rsid w:val="006C7F45"/>
    <w:rsid w:val="006D0058"/>
    <w:rsid w:val="006D3584"/>
    <w:rsid w:val="006D3827"/>
    <w:rsid w:val="006D420D"/>
    <w:rsid w:val="006D4AD1"/>
    <w:rsid w:val="006D5082"/>
    <w:rsid w:val="006D50C3"/>
    <w:rsid w:val="006D5931"/>
    <w:rsid w:val="006D5F8A"/>
    <w:rsid w:val="006D666E"/>
    <w:rsid w:val="006D7915"/>
    <w:rsid w:val="006E0D45"/>
    <w:rsid w:val="006E277F"/>
    <w:rsid w:val="006E3B11"/>
    <w:rsid w:val="006E4EFD"/>
    <w:rsid w:val="006F038E"/>
    <w:rsid w:val="006F0DB9"/>
    <w:rsid w:val="006F1725"/>
    <w:rsid w:val="006F1DD5"/>
    <w:rsid w:val="006F2539"/>
    <w:rsid w:val="006F374A"/>
    <w:rsid w:val="006F3A8C"/>
    <w:rsid w:val="006F3D5F"/>
    <w:rsid w:val="006F4328"/>
    <w:rsid w:val="006F5531"/>
    <w:rsid w:val="006F5D02"/>
    <w:rsid w:val="006F6622"/>
    <w:rsid w:val="00700C56"/>
    <w:rsid w:val="00701AE6"/>
    <w:rsid w:val="00701E9E"/>
    <w:rsid w:val="007036F3"/>
    <w:rsid w:val="00703E93"/>
    <w:rsid w:val="00704ACE"/>
    <w:rsid w:val="0070563C"/>
    <w:rsid w:val="00707076"/>
    <w:rsid w:val="007077E8"/>
    <w:rsid w:val="007127D2"/>
    <w:rsid w:val="00713A18"/>
    <w:rsid w:val="00713D99"/>
    <w:rsid w:val="0071436E"/>
    <w:rsid w:val="007146A3"/>
    <w:rsid w:val="007161BA"/>
    <w:rsid w:val="00716E6A"/>
    <w:rsid w:val="00716ECD"/>
    <w:rsid w:val="0071718D"/>
    <w:rsid w:val="007175BA"/>
    <w:rsid w:val="007217C2"/>
    <w:rsid w:val="00721DE7"/>
    <w:rsid w:val="00722449"/>
    <w:rsid w:val="0072295C"/>
    <w:rsid w:val="007244AA"/>
    <w:rsid w:val="0072502D"/>
    <w:rsid w:val="00725FB0"/>
    <w:rsid w:val="00726CAB"/>
    <w:rsid w:val="00727E27"/>
    <w:rsid w:val="007304C4"/>
    <w:rsid w:val="0073092D"/>
    <w:rsid w:val="00732714"/>
    <w:rsid w:val="00741FBB"/>
    <w:rsid w:val="00742146"/>
    <w:rsid w:val="00742527"/>
    <w:rsid w:val="00742D55"/>
    <w:rsid w:val="0074339E"/>
    <w:rsid w:val="0074463A"/>
    <w:rsid w:val="00744F40"/>
    <w:rsid w:val="007451EF"/>
    <w:rsid w:val="00746333"/>
    <w:rsid w:val="00746D13"/>
    <w:rsid w:val="007538F0"/>
    <w:rsid w:val="00754477"/>
    <w:rsid w:val="00754D02"/>
    <w:rsid w:val="007577B7"/>
    <w:rsid w:val="007607CC"/>
    <w:rsid w:val="00761076"/>
    <w:rsid w:val="007651A7"/>
    <w:rsid w:val="0076542F"/>
    <w:rsid w:val="00767E0D"/>
    <w:rsid w:val="007700AC"/>
    <w:rsid w:val="007739B1"/>
    <w:rsid w:val="007739DE"/>
    <w:rsid w:val="00773A83"/>
    <w:rsid w:val="00773B4B"/>
    <w:rsid w:val="00773DDE"/>
    <w:rsid w:val="00774C63"/>
    <w:rsid w:val="00774CA1"/>
    <w:rsid w:val="00775F74"/>
    <w:rsid w:val="00776329"/>
    <w:rsid w:val="00777DFF"/>
    <w:rsid w:val="00781809"/>
    <w:rsid w:val="00781926"/>
    <w:rsid w:val="0078534A"/>
    <w:rsid w:val="007877DD"/>
    <w:rsid w:val="0078790A"/>
    <w:rsid w:val="00790D4D"/>
    <w:rsid w:val="0079157B"/>
    <w:rsid w:val="0079441D"/>
    <w:rsid w:val="007949B0"/>
    <w:rsid w:val="00794B45"/>
    <w:rsid w:val="00794BA2"/>
    <w:rsid w:val="00795F2A"/>
    <w:rsid w:val="007A17E8"/>
    <w:rsid w:val="007A255D"/>
    <w:rsid w:val="007A2FFB"/>
    <w:rsid w:val="007A3EA9"/>
    <w:rsid w:val="007A4ACF"/>
    <w:rsid w:val="007A4C12"/>
    <w:rsid w:val="007A6A1A"/>
    <w:rsid w:val="007A7354"/>
    <w:rsid w:val="007B007B"/>
    <w:rsid w:val="007B194C"/>
    <w:rsid w:val="007B1986"/>
    <w:rsid w:val="007B238A"/>
    <w:rsid w:val="007B25B8"/>
    <w:rsid w:val="007B31F2"/>
    <w:rsid w:val="007B33AE"/>
    <w:rsid w:val="007B3FE7"/>
    <w:rsid w:val="007B42A8"/>
    <w:rsid w:val="007B57D3"/>
    <w:rsid w:val="007B716D"/>
    <w:rsid w:val="007B7315"/>
    <w:rsid w:val="007C0EAC"/>
    <w:rsid w:val="007C1635"/>
    <w:rsid w:val="007C223D"/>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8D4"/>
    <w:rsid w:val="007E104E"/>
    <w:rsid w:val="007E1C36"/>
    <w:rsid w:val="007E1F5A"/>
    <w:rsid w:val="007E204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276"/>
    <w:rsid w:val="007F6F68"/>
    <w:rsid w:val="008024A3"/>
    <w:rsid w:val="008024DD"/>
    <w:rsid w:val="0080415A"/>
    <w:rsid w:val="00805598"/>
    <w:rsid w:val="008069C1"/>
    <w:rsid w:val="00807579"/>
    <w:rsid w:val="00807A7F"/>
    <w:rsid w:val="00811188"/>
    <w:rsid w:val="0081157B"/>
    <w:rsid w:val="00813442"/>
    <w:rsid w:val="008160B6"/>
    <w:rsid w:val="00816AAF"/>
    <w:rsid w:val="00816E86"/>
    <w:rsid w:val="0081725C"/>
    <w:rsid w:val="00821E53"/>
    <w:rsid w:val="008223B8"/>
    <w:rsid w:val="008228E3"/>
    <w:rsid w:val="00822AE5"/>
    <w:rsid w:val="008230FD"/>
    <w:rsid w:val="00825174"/>
    <w:rsid w:val="00826975"/>
    <w:rsid w:val="00826C12"/>
    <w:rsid w:val="00827C8E"/>
    <w:rsid w:val="00831678"/>
    <w:rsid w:val="00832017"/>
    <w:rsid w:val="0083279C"/>
    <w:rsid w:val="00832DC2"/>
    <w:rsid w:val="00833240"/>
    <w:rsid w:val="00833245"/>
    <w:rsid w:val="00833A50"/>
    <w:rsid w:val="00834E8A"/>
    <w:rsid w:val="0084073E"/>
    <w:rsid w:val="00841992"/>
    <w:rsid w:val="00842BD3"/>
    <w:rsid w:val="008439A4"/>
    <w:rsid w:val="00843FF2"/>
    <w:rsid w:val="00845525"/>
    <w:rsid w:val="00845962"/>
    <w:rsid w:val="008463B5"/>
    <w:rsid w:val="00850817"/>
    <w:rsid w:val="00851D99"/>
    <w:rsid w:val="00852103"/>
    <w:rsid w:val="008550A1"/>
    <w:rsid w:val="008550FA"/>
    <w:rsid w:val="00855229"/>
    <w:rsid w:val="00855711"/>
    <w:rsid w:val="00856230"/>
    <w:rsid w:val="00856E94"/>
    <w:rsid w:val="00857356"/>
    <w:rsid w:val="00857A57"/>
    <w:rsid w:val="00857B2D"/>
    <w:rsid w:val="00860DEA"/>
    <w:rsid w:val="008620A2"/>
    <w:rsid w:val="008620A8"/>
    <w:rsid w:val="0086222A"/>
    <w:rsid w:val="00863558"/>
    <w:rsid w:val="00863708"/>
    <w:rsid w:val="00863719"/>
    <w:rsid w:val="008638EA"/>
    <w:rsid w:val="00864422"/>
    <w:rsid w:val="008657B3"/>
    <w:rsid w:val="008663DE"/>
    <w:rsid w:val="00867D02"/>
    <w:rsid w:val="00867E64"/>
    <w:rsid w:val="0087072D"/>
    <w:rsid w:val="00871B88"/>
    <w:rsid w:val="00872824"/>
    <w:rsid w:val="00873BBF"/>
    <w:rsid w:val="00873F67"/>
    <w:rsid w:val="00874705"/>
    <w:rsid w:val="0087665C"/>
    <w:rsid w:val="00877189"/>
    <w:rsid w:val="00877258"/>
    <w:rsid w:val="008817A9"/>
    <w:rsid w:val="00881E6C"/>
    <w:rsid w:val="0088277C"/>
    <w:rsid w:val="00887235"/>
    <w:rsid w:val="00887903"/>
    <w:rsid w:val="00890813"/>
    <w:rsid w:val="008916DD"/>
    <w:rsid w:val="00892E83"/>
    <w:rsid w:val="00894B17"/>
    <w:rsid w:val="00895F70"/>
    <w:rsid w:val="00896241"/>
    <w:rsid w:val="008969DA"/>
    <w:rsid w:val="00896E0F"/>
    <w:rsid w:val="0089734D"/>
    <w:rsid w:val="00897534"/>
    <w:rsid w:val="00897BFD"/>
    <w:rsid w:val="008A21CB"/>
    <w:rsid w:val="008A227A"/>
    <w:rsid w:val="008A397D"/>
    <w:rsid w:val="008A3D9A"/>
    <w:rsid w:val="008A4A6E"/>
    <w:rsid w:val="008A5522"/>
    <w:rsid w:val="008A566B"/>
    <w:rsid w:val="008A5E1A"/>
    <w:rsid w:val="008A5FA1"/>
    <w:rsid w:val="008A6BFE"/>
    <w:rsid w:val="008A751B"/>
    <w:rsid w:val="008A763D"/>
    <w:rsid w:val="008A77C2"/>
    <w:rsid w:val="008B1987"/>
    <w:rsid w:val="008B1BD6"/>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2895"/>
    <w:rsid w:val="009235A9"/>
    <w:rsid w:val="00924EF7"/>
    <w:rsid w:val="009252ED"/>
    <w:rsid w:val="00925545"/>
    <w:rsid w:val="00925D32"/>
    <w:rsid w:val="00925DC4"/>
    <w:rsid w:val="00925E22"/>
    <w:rsid w:val="009264FE"/>
    <w:rsid w:val="00932B46"/>
    <w:rsid w:val="0093451A"/>
    <w:rsid w:val="00935089"/>
    <w:rsid w:val="00935A36"/>
    <w:rsid w:val="00935BE5"/>
    <w:rsid w:val="0093611B"/>
    <w:rsid w:val="009364BF"/>
    <w:rsid w:val="00936DB4"/>
    <w:rsid w:val="00936ED7"/>
    <w:rsid w:val="009376EE"/>
    <w:rsid w:val="00937A95"/>
    <w:rsid w:val="0094028D"/>
    <w:rsid w:val="00940580"/>
    <w:rsid w:val="009443F5"/>
    <w:rsid w:val="0094516B"/>
    <w:rsid w:val="00945599"/>
    <w:rsid w:val="00946E70"/>
    <w:rsid w:val="00946F67"/>
    <w:rsid w:val="00947B4B"/>
    <w:rsid w:val="00947D3C"/>
    <w:rsid w:val="00951287"/>
    <w:rsid w:val="00951856"/>
    <w:rsid w:val="009524F9"/>
    <w:rsid w:val="00952FDD"/>
    <w:rsid w:val="009549F9"/>
    <w:rsid w:val="00954A65"/>
    <w:rsid w:val="009556E5"/>
    <w:rsid w:val="00955CF0"/>
    <w:rsid w:val="009560DF"/>
    <w:rsid w:val="009577FC"/>
    <w:rsid w:val="009600FA"/>
    <w:rsid w:val="009604D1"/>
    <w:rsid w:val="009618E9"/>
    <w:rsid w:val="00961D2D"/>
    <w:rsid w:val="00962C33"/>
    <w:rsid w:val="009638CC"/>
    <w:rsid w:val="009639BD"/>
    <w:rsid w:val="00964158"/>
    <w:rsid w:val="0096522A"/>
    <w:rsid w:val="0096531D"/>
    <w:rsid w:val="00966295"/>
    <w:rsid w:val="00966C94"/>
    <w:rsid w:val="009679F5"/>
    <w:rsid w:val="00970612"/>
    <w:rsid w:val="009707F1"/>
    <w:rsid w:val="00970D81"/>
    <w:rsid w:val="0097172A"/>
    <w:rsid w:val="00971FAB"/>
    <w:rsid w:val="00972704"/>
    <w:rsid w:val="0097296A"/>
    <w:rsid w:val="009729B5"/>
    <w:rsid w:val="00973B30"/>
    <w:rsid w:val="00976B18"/>
    <w:rsid w:val="00977A59"/>
    <w:rsid w:val="00977F62"/>
    <w:rsid w:val="00981609"/>
    <w:rsid w:val="009852CE"/>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4E9"/>
    <w:rsid w:val="00997A9C"/>
    <w:rsid w:val="00997AC1"/>
    <w:rsid w:val="009A0D38"/>
    <w:rsid w:val="009A19F7"/>
    <w:rsid w:val="009A318A"/>
    <w:rsid w:val="009A580E"/>
    <w:rsid w:val="009A5BEE"/>
    <w:rsid w:val="009A64D7"/>
    <w:rsid w:val="009A65F0"/>
    <w:rsid w:val="009A7B95"/>
    <w:rsid w:val="009B0A4F"/>
    <w:rsid w:val="009B0EEB"/>
    <w:rsid w:val="009B136B"/>
    <w:rsid w:val="009B24CD"/>
    <w:rsid w:val="009B4748"/>
    <w:rsid w:val="009B52F8"/>
    <w:rsid w:val="009B61D3"/>
    <w:rsid w:val="009B626B"/>
    <w:rsid w:val="009B7226"/>
    <w:rsid w:val="009B7FC2"/>
    <w:rsid w:val="009C00E5"/>
    <w:rsid w:val="009C01FA"/>
    <w:rsid w:val="009C0AD4"/>
    <w:rsid w:val="009C1A82"/>
    <w:rsid w:val="009C4113"/>
    <w:rsid w:val="009C4A5B"/>
    <w:rsid w:val="009C5D0B"/>
    <w:rsid w:val="009C61F8"/>
    <w:rsid w:val="009C63EA"/>
    <w:rsid w:val="009C71ED"/>
    <w:rsid w:val="009C7297"/>
    <w:rsid w:val="009C73D9"/>
    <w:rsid w:val="009D16DC"/>
    <w:rsid w:val="009D35E8"/>
    <w:rsid w:val="009D4B34"/>
    <w:rsid w:val="009D4CEC"/>
    <w:rsid w:val="009D5031"/>
    <w:rsid w:val="009D5AA0"/>
    <w:rsid w:val="009D6E38"/>
    <w:rsid w:val="009E02CD"/>
    <w:rsid w:val="009E180D"/>
    <w:rsid w:val="009E1C05"/>
    <w:rsid w:val="009E1D64"/>
    <w:rsid w:val="009E1DF8"/>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7373"/>
    <w:rsid w:val="00A029F9"/>
    <w:rsid w:val="00A04E9F"/>
    <w:rsid w:val="00A05532"/>
    <w:rsid w:val="00A06154"/>
    <w:rsid w:val="00A0638A"/>
    <w:rsid w:val="00A11598"/>
    <w:rsid w:val="00A115E8"/>
    <w:rsid w:val="00A12524"/>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1451"/>
    <w:rsid w:val="00A4353E"/>
    <w:rsid w:val="00A43C30"/>
    <w:rsid w:val="00A441F6"/>
    <w:rsid w:val="00A45BB8"/>
    <w:rsid w:val="00A45C1B"/>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421C"/>
    <w:rsid w:val="00A646EB"/>
    <w:rsid w:val="00A6480E"/>
    <w:rsid w:val="00A64D8C"/>
    <w:rsid w:val="00A65597"/>
    <w:rsid w:val="00A663F7"/>
    <w:rsid w:val="00A66A41"/>
    <w:rsid w:val="00A66FFA"/>
    <w:rsid w:val="00A673D9"/>
    <w:rsid w:val="00A6748E"/>
    <w:rsid w:val="00A709C2"/>
    <w:rsid w:val="00A715BA"/>
    <w:rsid w:val="00A71B7F"/>
    <w:rsid w:val="00A72381"/>
    <w:rsid w:val="00A72AD3"/>
    <w:rsid w:val="00A72F29"/>
    <w:rsid w:val="00A73DAD"/>
    <w:rsid w:val="00A7440A"/>
    <w:rsid w:val="00A74D7C"/>
    <w:rsid w:val="00A74E5B"/>
    <w:rsid w:val="00A75611"/>
    <w:rsid w:val="00A75AA9"/>
    <w:rsid w:val="00A75F73"/>
    <w:rsid w:val="00A766D4"/>
    <w:rsid w:val="00A800B6"/>
    <w:rsid w:val="00A815BA"/>
    <w:rsid w:val="00A81757"/>
    <w:rsid w:val="00A82D76"/>
    <w:rsid w:val="00A83359"/>
    <w:rsid w:val="00A835E2"/>
    <w:rsid w:val="00A8405D"/>
    <w:rsid w:val="00A8545F"/>
    <w:rsid w:val="00A87AE3"/>
    <w:rsid w:val="00A901A1"/>
    <w:rsid w:val="00A90345"/>
    <w:rsid w:val="00A9047A"/>
    <w:rsid w:val="00A917E2"/>
    <w:rsid w:val="00A92FAE"/>
    <w:rsid w:val="00A935BB"/>
    <w:rsid w:val="00A94D76"/>
    <w:rsid w:val="00A94E1D"/>
    <w:rsid w:val="00A94E69"/>
    <w:rsid w:val="00A95F5D"/>
    <w:rsid w:val="00A96185"/>
    <w:rsid w:val="00AA095B"/>
    <w:rsid w:val="00AA1112"/>
    <w:rsid w:val="00AA284F"/>
    <w:rsid w:val="00AA2A81"/>
    <w:rsid w:val="00AA3474"/>
    <w:rsid w:val="00AA3A04"/>
    <w:rsid w:val="00AA3A9B"/>
    <w:rsid w:val="00AA40DA"/>
    <w:rsid w:val="00AA5DC4"/>
    <w:rsid w:val="00AA6184"/>
    <w:rsid w:val="00AA6E5D"/>
    <w:rsid w:val="00AA7469"/>
    <w:rsid w:val="00AA7DFA"/>
    <w:rsid w:val="00AB04D0"/>
    <w:rsid w:val="00AB0A99"/>
    <w:rsid w:val="00AB0AB7"/>
    <w:rsid w:val="00AB1D00"/>
    <w:rsid w:val="00AB2550"/>
    <w:rsid w:val="00AB2D4C"/>
    <w:rsid w:val="00AB3627"/>
    <w:rsid w:val="00AC0D99"/>
    <w:rsid w:val="00AC19E8"/>
    <w:rsid w:val="00AC304E"/>
    <w:rsid w:val="00AC6839"/>
    <w:rsid w:val="00AC75F4"/>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A80"/>
    <w:rsid w:val="00AF66BC"/>
    <w:rsid w:val="00AF6AC4"/>
    <w:rsid w:val="00AF6C2B"/>
    <w:rsid w:val="00AF6D5E"/>
    <w:rsid w:val="00AF7B6A"/>
    <w:rsid w:val="00B00059"/>
    <w:rsid w:val="00B003E5"/>
    <w:rsid w:val="00B03B78"/>
    <w:rsid w:val="00B057AA"/>
    <w:rsid w:val="00B05CBD"/>
    <w:rsid w:val="00B06735"/>
    <w:rsid w:val="00B07267"/>
    <w:rsid w:val="00B072B3"/>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ECC"/>
    <w:rsid w:val="00B36976"/>
    <w:rsid w:val="00B40BE8"/>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71F6"/>
    <w:rsid w:val="00B67DD6"/>
    <w:rsid w:val="00B67FCA"/>
    <w:rsid w:val="00B700F7"/>
    <w:rsid w:val="00B70BDF"/>
    <w:rsid w:val="00B70C9A"/>
    <w:rsid w:val="00B72134"/>
    <w:rsid w:val="00B7243B"/>
    <w:rsid w:val="00B73186"/>
    <w:rsid w:val="00B7334E"/>
    <w:rsid w:val="00B73629"/>
    <w:rsid w:val="00B76B02"/>
    <w:rsid w:val="00B76BDA"/>
    <w:rsid w:val="00B8006F"/>
    <w:rsid w:val="00B80B9B"/>
    <w:rsid w:val="00B80FBF"/>
    <w:rsid w:val="00B83FE7"/>
    <w:rsid w:val="00B85554"/>
    <w:rsid w:val="00B85BBC"/>
    <w:rsid w:val="00B86AD3"/>
    <w:rsid w:val="00B86D57"/>
    <w:rsid w:val="00B87881"/>
    <w:rsid w:val="00B903B7"/>
    <w:rsid w:val="00B91E1A"/>
    <w:rsid w:val="00B91E80"/>
    <w:rsid w:val="00B92101"/>
    <w:rsid w:val="00B92165"/>
    <w:rsid w:val="00B926A7"/>
    <w:rsid w:val="00B940AC"/>
    <w:rsid w:val="00B94817"/>
    <w:rsid w:val="00B94E6A"/>
    <w:rsid w:val="00B96CBD"/>
    <w:rsid w:val="00B96FA5"/>
    <w:rsid w:val="00B97037"/>
    <w:rsid w:val="00B9724C"/>
    <w:rsid w:val="00BA0953"/>
    <w:rsid w:val="00BA49B2"/>
    <w:rsid w:val="00BA5359"/>
    <w:rsid w:val="00BA56C6"/>
    <w:rsid w:val="00BA583C"/>
    <w:rsid w:val="00BB132E"/>
    <w:rsid w:val="00BB1839"/>
    <w:rsid w:val="00BB26C1"/>
    <w:rsid w:val="00BB3AF6"/>
    <w:rsid w:val="00BB3BAE"/>
    <w:rsid w:val="00BB3DF1"/>
    <w:rsid w:val="00BB552F"/>
    <w:rsid w:val="00BB56F3"/>
    <w:rsid w:val="00BB6154"/>
    <w:rsid w:val="00BB6940"/>
    <w:rsid w:val="00BB6E4C"/>
    <w:rsid w:val="00BC095D"/>
    <w:rsid w:val="00BC096E"/>
    <w:rsid w:val="00BC0D8A"/>
    <w:rsid w:val="00BC38EA"/>
    <w:rsid w:val="00BC4B8C"/>
    <w:rsid w:val="00BC5845"/>
    <w:rsid w:val="00BC588C"/>
    <w:rsid w:val="00BC6AF4"/>
    <w:rsid w:val="00BD02E4"/>
    <w:rsid w:val="00BD0B8D"/>
    <w:rsid w:val="00BD1D31"/>
    <w:rsid w:val="00BD3A6B"/>
    <w:rsid w:val="00BD5D30"/>
    <w:rsid w:val="00BD692E"/>
    <w:rsid w:val="00BD7146"/>
    <w:rsid w:val="00BD7EB3"/>
    <w:rsid w:val="00BE2627"/>
    <w:rsid w:val="00BE2CAD"/>
    <w:rsid w:val="00BE39BD"/>
    <w:rsid w:val="00BE416D"/>
    <w:rsid w:val="00BE5922"/>
    <w:rsid w:val="00BE5A35"/>
    <w:rsid w:val="00BE73C9"/>
    <w:rsid w:val="00BF21FD"/>
    <w:rsid w:val="00BF2249"/>
    <w:rsid w:val="00BF3135"/>
    <w:rsid w:val="00BF42C8"/>
    <w:rsid w:val="00BF6D88"/>
    <w:rsid w:val="00BF7584"/>
    <w:rsid w:val="00C002F9"/>
    <w:rsid w:val="00C003C2"/>
    <w:rsid w:val="00C005F7"/>
    <w:rsid w:val="00C02F63"/>
    <w:rsid w:val="00C03FFB"/>
    <w:rsid w:val="00C041E7"/>
    <w:rsid w:val="00C04CA8"/>
    <w:rsid w:val="00C04DC8"/>
    <w:rsid w:val="00C05D6A"/>
    <w:rsid w:val="00C063F5"/>
    <w:rsid w:val="00C072F3"/>
    <w:rsid w:val="00C1006D"/>
    <w:rsid w:val="00C10664"/>
    <w:rsid w:val="00C10906"/>
    <w:rsid w:val="00C11C47"/>
    <w:rsid w:val="00C12AA3"/>
    <w:rsid w:val="00C1678A"/>
    <w:rsid w:val="00C17A5E"/>
    <w:rsid w:val="00C17E56"/>
    <w:rsid w:val="00C17F14"/>
    <w:rsid w:val="00C215A2"/>
    <w:rsid w:val="00C222F9"/>
    <w:rsid w:val="00C23D69"/>
    <w:rsid w:val="00C24E7E"/>
    <w:rsid w:val="00C26377"/>
    <w:rsid w:val="00C31305"/>
    <w:rsid w:val="00C31383"/>
    <w:rsid w:val="00C31E95"/>
    <w:rsid w:val="00C31F51"/>
    <w:rsid w:val="00C320B2"/>
    <w:rsid w:val="00C3216A"/>
    <w:rsid w:val="00C343B2"/>
    <w:rsid w:val="00C34B56"/>
    <w:rsid w:val="00C35095"/>
    <w:rsid w:val="00C35896"/>
    <w:rsid w:val="00C36A01"/>
    <w:rsid w:val="00C37FF4"/>
    <w:rsid w:val="00C40329"/>
    <w:rsid w:val="00C41DC1"/>
    <w:rsid w:val="00C421D0"/>
    <w:rsid w:val="00C42C81"/>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5209"/>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C03B2"/>
    <w:rsid w:val="00CC05B3"/>
    <w:rsid w:val="00CC1F50"/>
    <w:rsid w:val="00CC3159"/>
    <w:rsid w:val="00CC3177"/>
    <w:rsid w:val="00CC446F"/>
    <w:rsid w:val="00CC4698"/>
    <w:rsid w:val="00CC52C6"/>
    <w:rsid w:val="00CC559A"/>
    <w:rsid w:val="00CC62B2"/>
    <w:rsid w:val="00CC6556"/>
    <w:rsid w:val="00CC65C4"/>
    <w:rsid w:val="00CC65C9"/>
    <w:rsid w:val="00CC7722"/>
    <w:rsid w:val="00CD001F"/>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4686"/>
    <w:rsid w:val="00CE7174"/>
    <w:rsid w:val="00CE723A"/>
    <w:rsid w:val="00CF0C49"/>
    <w:rsid w:val="00CF0E26"/>
    <w:rsid w:val="00CF1388"/>
    <w:rsid w:val="00CF1EEC"/>
    <w:rsid w:val="00CF25C1"/>
    <w:rsid w:val="00CF32B9"/>
    <w:rsid w:val="00CF4388"/>
    <w:rsid w:val="00CF4DDE"/>
    <w:rsid w:val="00CF5227"/>
    <w:rsid w:val="00CF566D"/>
    <w:rsid w:val="00CF7376"/>
    <w:rsid w:val="00D01B64"/>
    <w:rsid w:val="00D02393"/>
    <w:rsid w:val="00D05B87"/>
    <w:rsid w:val="00D06330"/>
    <w:rsid w:val="00D11731"/>
    <w:rsid w:val="00D126C4"/>
    <w:rsid w:val="00D129BA"/>
    <w:rsid w:val="00D14134"/>
    <w:rsid w:val="00D152B2"/>
    <w:rsid w:val="00D15B4B"/>
    <w:rsid w:val="00D1600B"/>
    <w:rsid w:val="00D205BD"/>
    <w:rsid w:val="00D20FA8"/>
    <w:rsid w:val="00D21703"/>
    <w:rsid w:val="00D22193"/>
    <w:rsid w:val="00D24142"/>
    <w:rsid w:val="00D25CC7"/>
    <w:rsid w:val="00D267C1"/>
    <w:rsid w:val="00D30398"/>
    <w:rsid w:val="00D30E4B"/>
    <w:rsid w:val="00D3132C"/>
    <w:rsid w:val="00D3153E"/>
    <w:rsid w:val="00D35806"/>
    <w:rsid w:val="00D36651"/>
    <w:rsid w:val="00D367E2"/>
    <w:rsid w:val="00D4085B"/>
    <w:rsid w:val="00D4094E"/>
    <w:rsid w:val="00D41BAE"/>
    <w:rsid w:val="00D41D03"/>
    <w:rsid w:val="00D41D52"/>
    <w:rsid w:val="00D422B1"/>
    <w:rsid w:val="00D431B5"/>
    <w:rsid w:val="00D435F7"/>
    <w:rsid w:val="00D4371D"/>
    <w:rsid w:val="00D43BEC"/>
    <w:rsid w:val="00D43E15"/>
    <w:rsid w:val="00D43FAF"/>
    <w:rsid w:val="00D45ECD"/>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4B5B"/>
    <w:rsid w:val="00D86A0A"/>
    <w:rsid w:val="00D87298"/>
    <w:rsid w:val="00D90211"/>
    <w:rsid w:val="00D91A75"/>
    <w:rsid w:val="00D91E95"/>
    <w:rsid w:val="00D9243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7BB"/>
    <w:rsid w:val="00DA7A34"/>
    <w:rsid w:val="00DB00DF"/>
    <w:rsid w:val="00DB1C4B"/>
    <w:rsid w:val="00DB1E8F"/>
    <w:rsid w:val="00DB3045"/>
    <w:rsid w:val="00DB4364"/>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1915"/>
    <w:rsid w:val="00DE1FF8"/>
    <w:rsid w:val="00DE3CB0"/>
    <w:rsid w:val="00DE40A6"/>
    <w:rsid w:val="00DE62AF"/>
    <w:rsid w:val="00DE74F4"/>
    <w:rsid w:val="00DE7A45"/>
    <w:rsid w:val="00DE7C08"/>
    <w:rsid w:val="00DF2098"/>
    <w:rsid w:val="00DF32FB"/>
    <w:rsid w:val="00DF3F5F"/>
    <w:rsid w:val="00DF4B11"/>
    <w:rsid w:val="00DF530D"/>
    <w:rsid w:val="00DF5D29"/>
    <w:rsid w:val="00DF5E38"/>
    <w:rsid w:val="00DF69FB"/>
    <w:rsid w:val="00DF6F8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D91"/>
    <w:rsid w:val="00E12348"/>
    <w:rsid w:val="00E14B31"/>
    <w:rsid w:val="00E14C4B"/>
    <w:rsid w:val="00E15046"/>
    <w:rsid w:val="00E151FC"/>
    <w:rsid w:val="00E1619B"/>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350"/>
    <w:rsid w:val="00E33CD5"/>
    <w:rsid w:val="00E3412A"/>
    <w:rsid w:val="00E348C2"/>
    <w:rsid w:val="00E34D8B"/>
    <w:rsid w:val="00E35561"/>
    <w:rsid w:val="00E35CF5"/>
    <w:rsid w:val="00E35E77"/>
    <w:rsid w:val="00E36C54"/>
    <w:rsid w:val="00E3799F"/>
    <w:rsid w:val="00E37A8A"/>
    <w:rsid w:val="00E4019A"/>
    <w:rsid w:val="00E40CA1"/>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7060"/>
    <w:rsid w:val="00E67909"/>
    <w:rsid w:val="00E67A1E"/>
    <w:rsid w:val="00E67C2B"/>
    <w:rsid w:val="00E70976"/>
    <w:rsid w:val="00E71630"/>
    <w:rsid w:val="00E7174C"/>
    <w:rsid w:val="00E739FB"/>
    <w:rsid w:val="00E739FF"/>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783C"/>
    <w:rsid w:val="00E97F53"/>
    <w:rsid w:val="00EA04AE"/>
    <w:rsid w:val="00EA28E4"/>
    <w:rsid w:val="00EA3485"/>
    <w:rsid w:val="00EA5573"/>
    <w:rsid w:val="00EA5C9B"/>
    <w:rsid w:val="00EA5CB0"/>
    <w:rsid w:val="00EA5E42"/>
    <w:rsid w:val="00EA6853"/>
    <w:rsid w:val="00EA729C"/>
    <w:rsid w:val="00EA7490"/>
    <w:rsid w:val="00EA7601"/>
    <w:rsid w:val="00EA7ACC"/>
    <w:rsid w:val="00EA7D74"/>
    <w:rsid w:val="00EB1E6C"/>
    <w:rsid w:val="00EB27F4"/>
    <w:rsid w:val="00EB2923"/>
    <w:rsid w:val="00EB2F20"/>
    <w:rsid w:val="00EB4C96"/>
    <w:rsid w:val="00EB4EB5"/>
    <w:rsid w:val="00EB56E9"/>
    <w:rsid w:val="00EB5AD2"/>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FE4"/>
    <w:rsid w:val="00EE15BD"/>
    <w:rsid w:val="00EE1C2D"/>
    <w:rsid w:val="00EE3751"/>
    <w:rsid w:val="00EE4EED"/>
    <w:rsid w:val="00EE512F"/>
    <w:rsid w:val="00EF0429"/>
    <w:rsid w:val="00EF2A5B"/>
    <w:rsid w:val="00EF3537"/>
    <w:rsid w:val="00EF5972"/>
    <w:rsid w:val="00EF624A"/>
    <w:rsid w:val="00EF7795"/>
    <w:rsid w:val="00F00F73"/>
    <w:rsid w:val="00F013FC"/>
    <w:rsid w:val="00F0140B"/>
    <w:rsid w:val="00F01CD4"/>
    <w:rsid w:val="00F02197"/>
    <w:rsid w:val="00F03197"/>
    <w:rsid w:val="00F0338A"/>
    <w:rsid w:val="00F0357B"/>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5171"/>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62613"/>
    <w:rsid w:val="00F64E68"/>
    <w:rsid w:val="00F64F54"/>
    <w:rsid w:val="00F658F2"/>
    <w:rsid w:val="00F6605D"/>
    <w:rsid w:val="00F661AA"/>
    <w:rsid w:val="00F66432"/>
    <w:rsid w:val="00F66AB1"/>
    <w:rsid w:val="00F66FA3"/>
    <w:rsid w:val="00F67ACD"/>
    <w:rsid w:val="00F703C1"/>
    <w:rsid w:val="00F72143"/>
    <w:rsid w:val="00F72399"/>
    <w:rsid w:val="00F7479F"/>
    <w:rsid w:val="00F74D8D"/>
    <w:rsid w:val="00F80575"/>
    <w:rsid w:val="00F81382"/>
    <w:rsid w:val="00F81514"/>
    <w:rsid w:val="00F81BB1"/>
    <w:rsid w:val="00F8244F"/>
    <w:rsid w:val="00F8263E"/>
    <w:rsid w:val="00F82C87"/>
    <w:rsid w:val="00F83843"/>
    <w:rsid w:val="00F852FE"/>
    <w:rsid w:val="00F85F9C"/>
    <w:rsid w:val="00F86101"/>
    <w:rsid w:val="00F86918"/>
    <w:rsid w:val="00F86EF7"/>
    <w:rsid w:val="00F8794B"/>
    <w:rsid w:val="00F906DA"/>
    <w:rsid w:val="00F923E6"/>
    <w:rsid w:val="00F9283C"/>
    <w:rsid w:val="00F95774"/>
    <w:rsid w:val="00F96739"/>
    <w:rsid w:val="00F97F22"/>
    <w:rsid w:val="00FA0B54"/>
    <w:rsid w:val="00FA0D3B"/>
    <w:rsid w:val="00FA18BA"/>
    <w:rsid w:val="00FA230C"/>
    <w:rsid w:val="00FA3888"/>
    <w:rsid w:val="00FA525F"/>
    <w:rsid w:val="00FA5671"/>
    <w:rsid w:val="00FA62A2"/>
    <w:rsid w:val="00FB10BC"/>
    <w:rsid w:val="00FB23D7"/>
    <w:rsid w:val="00FB486C"/>
    <w:rsid w:val="00FB5531"/>
    <w:rsid w:val="00FB717C"/>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697B"/>
    <w:rsid w:val="00FE083C"/>
    <w:rsid w:val="00FE1E61"/>
    <w:rsid w:val="00FE5563"/>
    <w:rsid w:val="00FE69FA"/>
    <w:rsid w:val="00FE6B19"/>
    <w:rsid w:val="00FE7852"/>
    <w:rsid w:val="00FF072B"/>
    <w:rsid w:val="00FF1701"/>
    <w:rsid w:val="00FF27E6"/>
    <w:rsid w:val="00FF2E7C"/>
    <w:rsid w:val="00FF38FC"/>
    <w:rsid w:val="00FF3B48"/>
    <w:rsid w:val="00FF47B5"/>
    <w:rsid w:val="00FF49E3"/>
    <w:rsid w:val="00FF4FB4"/>
    <w:rsid w:val="00FF511C"/>
    <w:rsid w:val="00FF5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790"/>
    <w:pPr>
      <w:widowControl w:val="0"/>
      <w:jc w:val="both"/>
    </w:pPr>
    <w:rPr>
      <w:kern w:val="2"/>
      <w:sz w:val="21"/>
      <w:szCs w:val="24"/>
    </w:rPr>
  </w:style>
  <w:style w:type="paragraph" w:styleId="1">
    <w:name w:val="heading 1"/>
    <w:basedOn w:val="a"/>
    <w:next w:val="a"/>
    <w:autoRedefine/>
    <w:qFormat/>
    <w:rsid w:val="00FB23D7"/>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EC65C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AB0A99"/>
    <w:rPr>
      <w:sz w:val="24"/>
    </w:rPr>
  </w:style>
  <w:style w:type="paragraph" w:styleId="a3">
    <w:name w:val="Date"/>
    <w:basedOn w:val="a"/>
    <w:next w:val="a"/>
    <w:rsid w:val="002C7EBE"/>
    <w:pPr>
      <w:ind w:leftChars="2500" w:left="100"/>
    </w:pPr>
  </w:style>
  <w:style w:type="paragraph" w:styleId="a4">
    <w:name w:val="Body Text Indent"/>
    <w:basedOn w:val="a"/>
    <w:link w:val="Char"/>
    <w:rsid w:val="00F906DA"/>
    <w:pPr>
      <w:spacing w:line="360" w:lineRule="auto"/>
      <w:ind w:firstLine="560"/>
    </w:pPr>
    <w:rPr>
      <w:sz w:val="28"/>
      <w:szCs w:val="20"/>
    </w:rPr>
  </w:style>
  <w:style w:type="paragraph" w:styleId="a5">
    <w:name w:val="footer"/>
    <w:basedOn w:val="a"/>
    <w:link w:val="Char0"/>
    <w:uiPriority w:val="99"/>
    <w:rsid w:val="00186C44"/>
    <w:pPr>
      <w:tabs>
        <w:tab w:val="center" w:pos="4153"/>
        <w:tab w:val="right" w:pos="8306"/>
      </w:tabs>
      <w:snapToGrid w:val="0"/>
      <w:jc w:val="left"/>
    </w:pPr>
    <w:rPr>
      <w:sz w:val="18"/>
      <w:szCs w:val="18"/>
    </w:rPr>
  </w:style>
  <w:style w:type="character" w:styleId="a6">
    <w:name w:val="page number"/>
    <w:basedOn w:val="a0"/>
    <w:rsid w:val="00186C44"/>
  </w:style>
  <w:style w:type="paragraph" w:styleId="20">
    <w:name w:val="Body Text Indent 2"/>
    <w:basedOn w:val="a"/>
    <w:rsid w:val="00774CA1"/>
    <w:pPr>
      <w:spacing w:after="120" w:line="480" w:lineRule="auto"/>
      <w:ind w:leftChars="200" w:left="420"/>
    </w:pPr>
  </w:style>
  <w:style w:type="paragraph" w:styleId="a7">
    <w:name w:val="List Paragraph"/>
    <w:basedOn w:val="a"/>
    <w:qFormat/>
    <w:rsid w:val="00172222"/>
    <w:pPr>
      <w:ind w:firstLineChars="200" w:firstLine="420"/>
    </w:pPr>
    <w:rPr>
      <w:rFonts w:ascii="Calibri" w:hAnsi="Calibri"/>
      <w:szCs w:val="22"/>
    </w:rPr>
  </w:style>
  <w:style w:type="table" w:styleId="a8">
    <w:name w:val="Table Grid"/>
    <w:basedOn w:val="a1"/>
    <w:uiPriority w:val="59"/>
    <w:rsid w:val="00E87D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rsid w:val="00F703C1"/>
    <w:pPr>
      <w:ind w:firstLineChars="200" w:firstLine="420"/>
    </w:pPr>
    <w:rPr>
      <w:rFonts w:ascii="Calibri" w:hAnsi="Calibri"/>
      <w:szCs w:val="22"/>
    </w:rPr>
  </w:style>
  <w:style w:type="paragraph" w:styleId="a9">
    <w:name w:val="header"/>
    <w:basedOn w:val="a"/>
    <w:link w:val="Char1"/>
    <w:rsid w:val="009C5D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sid w:val="009C5D0B"/>
    <w:rPr>
      <w:kern w:val="2"/>
      <w:sz w:val="18"/>
      <w:szCs w:val="18"/>
    </w:rPr>
  </w:style>
  <w:style w:type="paragraph" w:styleId="aa">
    <w:name w:val="Document Map"/>
    <w:basedOn w:val="a"/>
    <w:link w:val="Char2"/>
    <w:rsid w:val="00CC7722"/>
    <w:rPr>
      <w:rFonts w:ascii="宋体"/>
      <w:sz w:val="18"/>
      <w:szCs w:val="18"/>
    </w:rPr>
  </w:style>
  <w:style w:type="character" w:customStyle="1" w:styleId="Char2">
    <w:name w:val="文档结构图 Char"/>
    <w:link w:val="aa"/>
    <w:rsid w:val="00CC7722"/>
    <w:rPr>
      <w:rFonts w:ascii="宋体"/>
      <w:kern w:val="2"/>
      <w:sz w:val="18"/>
      <w:szCs w:val="18"/>
    </w:rPr>
  </w:style>
  <w:style w:type="paragraph" w:styleId="ab">
    <w:name w:val="Balloon Text"/>
    <w:basedOn w:val="a"/>
    <w:link w:val="Char3"/>
    <w:rsid w:val="00CC7722"/>
    <w:rPr>
      <w:sz w:val="18"/>
      <w:szCs w:val="18"/>
    </w:rPr>
  </w:style>
  <w:style w:type="character" w:customStyle="1" w:styleId="Char3">
    <w:name w:val="批注框文本 Char"/>
    <w:link w:val="ab"/>
    <w:rsid w:val="00CC7722"/>
    <w:rPr>
      <w:kern w:val="2"/>
      <w:sz w:val="18"/>
      <w:szCs w:val="18"/>
    </w:rPr>
  </w:style>
  <w:style w:type="character" w:styleId="ac">
    <w:name w:val="annotation reference"/>
    <w:semiHidden/>
    <w:rsid w:val="009C7297"/>
    <w:rPr>
      <w:sz w:val="21"/>
      <w:szCs w:val="21"/>
    </w:rPr>
  </w:style>
  <w:style w:type="paragraph" w:styleId="ad">
    <w:name w:val="annotation text"/>
    <w:basedOn w:val="a"/>
    <w:semiHidden/>
    <w:rsid w:val="009C7297"/>
    <w:pPr>
      <w:jc w:val="left"/>
    </w:pPr>
  </w:style>
  <w:style w:type="paragraph" w:styleId="ae">
    <w:name w:val="annotation subject"/>
    <w:basedOn w:val="ad"/>
    <w:next w:val="ad"/>
    <w:semiHidden/>
    <w:rsid w:val="009C7297"/>
    <w:rPr>
      <w:b/>
      <w:bCs/>
    </w:rPr>
  </w:style>
  <w:style w:type="paragraph" w:styleId="af">
    <w:name w:val="Body Text"/>
    <w:basedOn w:val="a"/>
    <w:link w:val="Char4"/>
    <w:rsid w:val="00F22146"/>
    <w:pPr>
      <w:spacing w:after="120"/>
    </w:pPr>
  </w:style>
  <w:style w:type="paragraph" w:customStyle="1" w:styleId="af0">
    <w:name w:val="标准标志"/>
    <w:next w:val="a"/>
    <w:rsid w:val="00F22146"/>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rsid w:val="00F22146"/>
    <w:pPr>
      <w:widowControl w:val="0"/>
      <w:kinsoku w:val="0"/>
      <w:overflowPunct w:val="0"/>
      <w:autoSpaceDE w:val="0"/>
      <w:autoSpaceDN w:val="0"/>
      <w:spacing w:before="308"/>
      <w:jc w:val="right"/>
      <w:textAlignment w:val="center"/>
    </w:pPr>
    <w:rPr>
      <w:sz w:val="28"/>
    </w:rPr>
  </w:style>
  <w:style w:type="paragraph" w:customStyle="1" w:styleId="af1">
    <w:name w:val="其他发布部门"/>
    <w:basedOn w:val="a"/>
    <w:rsid w:val="00F2214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basedOn w:val="a"/>
    <w:autoRedefine/>
    <w:rsid w:val="00EE3751"/>
    <w:pPr>
      <w:widowControl/>
      <w:spacing w:after="160" w:line="240" w:lineRule="exact"/>
      <w:jc w:val="left"/>
    </w:pPr>
    <w:rPr>
      <w:rFonts w:ascii="Verdana" w:eastAsia="仿宋_GB2312" w:hAnsi="Verdana"/>
      <w:kern w:val="0"/>
      <w:sz w:val="24"/>
      <w:szCs w:val="20"/>
      <w:lang w:eastAsia="en-US"/>
    </w:rPr>
  </w:style>
  <w:style w:type="character" w:customStyle="1" w:styleId="Char4">
    <w:name w:val="正文文本 Char"/>
    <w:link w:val="af"/>
    <w:rsid w:val="00F0607C"/>
    <w:rPr>
      <w:kern w:val="2"/>
      <w:sz w:val="21"/>
      <w:szCs w:val="24"/>
    </w:rPr>
  </w:style>
  <w:style w:type="paragraph" w:styleId="af3">
    <w:name w:val="Normal (Web)"/>
    <w:basedOn w:val="a"/>
    <w:uiPriority w:val="99"/>
    <w:rsid w:val="00575FBE"/>
    <w:pPr>
      <w:widowControl/>
      <w:spacing w:before="100" w:beforeAutospacing="1" w:after="100" w:afterAutospacing="1"/>
      <w:jc w:val="left"/>
    </w:pPr>
    <w:rPr>
      <w:rFonts w:ascii="宋体" w:hAnsi="宋体" w:cs="宋体"/>
      <w:kern w:val="0"/>
      <w:sz w:val="24"/>
    </w:rPr>
  </w:style>
  <w:style w:type="paragraph" w:styleId="af4">
    <w:name w:val="caption"/>
    <w:aliases w:val="题注1,题注 Char Char Char Char Char1,题注 Char Char Char Char Char Char Char Char Char Char Char Char Char Char Char Char Char"/>
    <w:basedOn w:val="a"/>
    <w:next w:val="a"/>
    <w:link w:val="Char5"/>
    <w:qFormat/>
    <w:rsid w:val="004556A4"/>
    <w:pPr>
      <w:spacing w:beforeLines="25" w:afterLines="25" w:line="300" w:lineRule="auto"/>
    </w:pPr>
    <w:rPr>
      <w:rFonts w:ascii="Arial" w:eastAsia="黑体" w:hAnsi="Arial"/>
      <w:sz w:val="20"/>
      <w:szCs w:val="20"/>
    </w:rPr>
  </w:style>
  <w:style w:type="character" w:customStyle="1" w:styleId="Char5">
    <w:name w:val="题注 Char"/>
    <w:aliases w:val="题注1 Char,题注 Char Char Char Char Char1 Char,题注 Char Char Char Char Char Char Char Char Char Char Char Char Char Char Char Char Char Char"/>
    <w:link w:val="af4"/>
    <w:rsid w:val="004556A4"/>
    <w:rPr>
      <w:rFonts w:ascii="Arial" w:eastAsia="黑体" w:hAnsi="Arial" w:cs="Arial"/>
      <w:kern w:val="2"/>
    </w:rPr>
  </w:style>
  <w:style w:type="character" w:customStyle="1" w:styleId="Char">
    <w:name w:val="正文文本缩进 Char"/>
    <w:link w:val="a4"/>
    <w:rsid w:val="00386FEE"/>
    <w:rPr>
      <w:kern w:val="2"/>
      <w:sz w:val="28"/>
    </w:rPr>
  </w:style>
  <w:style w:type="character" w:customStyle="1" w:styleId="Char0">
    <w:name w:val="页脚 Char"/>
    <w:link w:val="a5"/>
    <w:uiPriority w:val="99"/>
    <w:rsid w:val="004119A1"/>
    <w:rPr>
      <w:kern w:val="2"/>
      <w:sz w:val="18"/>
      <w:szCs w:val="18"/>
    </w:rPr>
  </w:style>
  <w:style w:type="paragraph" w:styleId="af5">
    <w:name w:val="Revision"/>
    <w:hidden/>
    <w:uiPriority w:val="99"/>
    <w:semiHidden/>
    <w:rsid w:val="0068233D"/>
    <w:rPr>
      <w:kern w:val="2"/>
      <w:sz w:val="21"/>
      <w:szCs w:val="24"/>
    </w:rPr>
  </w:style>
  <w:style w:type="character" w:styleId="af6">
    <w:name w:val="Hyperlink"/>
    <w:basedOn w:val="a0"/>
    <w:rsid w:val="007739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790"/>
    <w:pPr>
      <w:widowControl w:val="0"/>
      <w:jc w:val="both"/>
    </w:pPr>
    <w:rPr>
      <w:kern w:val="2"/>
      <w:sz w:val="21"/>
      <w:szCs w:val="24"/>
    </w:rPr>
  </w:style>
  <w:style w:type="paragraph" w:styleId="1">
    <w:name w:val="heading 1"/>
    <w:basedOn w:val="a"/>
    <w:next w:val="a"/>
    <w:autoRedefine/>
    <w:qFormat/>
    <w:rsid w:val="00FB23D7"/>
    <w:pPr>
      <w:keepNext/>
      <w:keepLines/>
      <w:spacing w:beforeLines="100" w:afterLines="100" w:line="480" w:lineRule="atLeast"/>
      <w:jc w:val="center"/>
      <w:outlineLvl w:val="0"/>
    </w:pPr>
    <w:rPr>
      <w:b/>
      <w:spacing w:val="8"/>
      <w:kern w:val="0"/>
      <w:sz w:val="32"/>
      <w:szCs w:val="32"/>
    </w:rPr>
  </w:style>
  <w:style w:type="paragraph" w:styleId="2">
    <w:name w:val="heading 2"/>
    <w:basedOn w:val="a"/>
    <w:next w:val="a"/>
    <w:qFormat/>
    <w:rsid w:val="00EC65C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a"/>
    <w:rsid w:val="00AB0A99"/>
    <w:rPr>
      <w:sz w:val="24"/>
    </w:rPr>
  </w:style>
  <w:style w:type="paragraph" w:styleId="a3">
    <w:name w:val="Date"/>
    <w:basedOn w:val="a"/>
    <w:next w:val="a"/>
    <w:rsid w:val="002C7EBE"/>
    <w:pPr>
      <w:ind w:leftChars="2500" w:left="100"/>
    </w:pPr>
  </w:style>
  <w:style w:type="paragraph" w:styleId="a4">
    <w:name w:val="Body Text Indent"/>
    <w:basedOn w:val="a"/>
    <w:link w:val="Char"/>
    <w:rsid w:val="00F906DA"/>
    <w:pPr>
      <w:spacing w:line="360" w:lineRule="auto"/>
      <w:ind w:firstLine="560"/>
    </w:pPr>
    <w:rPr>
      <w:sz w:val="28"/>
      <w:szCs w:val="20"/>
    </w:rPr>
  </w:style>
  <w:style w:type="paragraph" w:styleId="a5">
    <w:name w:val="footer"/>
    <w:basedOn w:val="a"/>
    <w:link w:val="Char0"/>
    <w:uiPriority w:val="99"/>
    <w:rsid w:val="00186C44"/>
    <w:pPr>
      <w:tabs>
        <w:tab w:val="center" w:pos="4153"/>
        <w:tab w:val="right" w:pos="8306"/>
      </w:tabs>
      <w:snapToGrid w:val="0"/>
      <w:jc w:val="left"/>
    </w:pPr>
    <w:rPr>
      <w:sz w:val="18"/>
      <w:szCs w:val="18"/>
    </w:rPr>
  </w:style>
  <w:style w:type="character" w:styleId="a6">
    <w:name w:val="page number"/>
    <w:basedOn w:val="a0"/>
    <w:rsid w:val="00186C44"/>
  </w:style>
  <w:style w:type="paragraph" w:styleId="20">
    <w:name w:val="Body Text Indent 2"/>
    <w:basedOn w:val="a"/>
    <w:rsid w:val="00774CA1"/>
    <w:pPr>
      <w:spacing w:after="120" w:line="480" w:lineRule="auto"/>
      <w:ind w:leftChars="200" w:left="420"/>
    </w:pPr>
  </w:style>
  <w:style w:type="paragraph" w:styleId="a7">
    <w:name w:val="List Paragraph"/>
    <w:basedOn w:val="a"/>
    <w:qFormat/>
    <w:rsid w:val="00172222"/>
    <w:pPr>
      <w:ind w:firstLineChars="200" w:firstLine="420"/>
    </w:pPr>
    <w:rPr>
      <w:rFonts w:ascii="Calibri" w:hAnsi="Calibri"/>
      <w:szCs w:val="22"/>
    </w:rPr>
  </w:style>
  <w:style w:type="table" w:styleId="a8">
    <w:name w:val="Table Grid"/>
    <w:basedOn w:val="a1"/>
    <w:uiPriority w:val="59"/>
    <w:rsid w:val="00E87D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qFormat/>
    <w:rsid w:val="00F703C1"/>
    <w:pPr>
      <w:ind w:firstLineChars="200" w:firstLine="420"/>
    </w:pPr>
    <w:rPr>
      <w:rFonts w:ascii="Calibri" w:hAnsi="Calibri"/>
      <w:szCs w:val="22"/>
    </w:rPr>
  </w:style>
  <w:style w:type="paragraph" w:styleId="a9">
    <w:name w:val="header"/>
    <w:basedOn w:val="a"/>
    <w:link w:val="Char1"/>
    <w:rsid w:val="009C5D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9"/>
    <w:rsid w:val="009C5D0B"/>
    <w:rPr>
      <w:kern w:val="2"/>
      <w:sz w:val="18"/>
      <w:szCs w:val="18"/>
    </w:rPr>
  </w:style>
  <w:style w:type="paragraph" w:styleId="aa">
    <w:name w:val="Document Map"/>
    <w:basedOn w:val="a"/>
    <w:link w:val="Char2"/>
    <w:rsid w:val="00CC7722"/>
    <w:rPr>
      <w:rFonts w:ascii="宋体"/>
      <w:sz w:val="18"/>
      <w:szCs w:val="18"/>
    </w:rPr>
  </w:style>
  <w:style w:type="character" w:customStyle="1" w:styleId="Char2">
    <w:name w:val="文档结构图 Char"/>
    <w:link w:val="aa"/>
    <w:rsid w:val="00CC7722"/>
    <w:rPr>
      <w:rFonts w:ascii="宋体"/>
      <w:kern w:val="2"/>
      <w:sz w:val="18"/>
      <w:szCs w:val="18"/>
    </w:rPr>
  </w:style>
  <w:style w:type="paragraph" w:styleId="ab">
    <w:name w:val="Balloon Text"/>
    <w:basedOn w:val="a"/>
    <w:link w:val="Char3"/>
    <w:rsid w:val="00CC7722"/>
    <w:rPr>
      <w:sz w:val="18"/>
      <w:szCs w:val="18"/>
    </w:rPr>
  </w:style>
  <w:style w:type="character" w:customStyle="1" w:styleId="Char3">
    <w:name w:val="批注框文本 Char"/>
    <w:link w:val="ab"/>
    <w:rsid w:val="00CC7722"/>
    <w:rPr>
      <w:kern w:val="2"/>
      <w:sz w:val="18"/>
      <w:szCs w:val="18"/>
    </w:rPr>
  </w:style>
  <w:style w:type="character" w:styleId="ac">
    <w:name w:val="annotation reference"/>
    <w:semiHidden/>
    <w:rsid w:val="009C7297"/>
    <w:rPr>
      <w:sz w:val="21"/>
      <w:szCs w:val="21"/>
    </w:rPr>
  </w:style>
  <w:style w:type="paragraph" w:styleId="ad">
    <w:name w:val="annotation text"/>
    <w:basedOn w:val="a"/>
    <w:semiHidden/>
    <w:rsid w:val="009C7297"/>
    <w:pPr>
      <w:jc w:val="left"/>
    </w:pPr>
  </w:style>
  <w:style w:type="paragraph" w:styleId="ae">
    <w:name w:val="annotation subject"/>
    <w:basedOn w:val="ad"/>
    <w:next w:val="ad"/>
    <w:semiHidden/>
    <w:rsid w:val="009C7297"/>
    <w:rPr>
      <w:b/>
      <w:bCs/>
    </w:rPr>
  </w:style>
  <w:style w:type="paragraph" w:styleId="af">
    <w:name w:val="Body Text"/>
    <w:basedOn w:val="a"/>
    <w:link w:val="Char4"/>
    <w:rsid w:val="00F22146"/>
    <w:pPr>
      <w:spacing w:after="120"/>
    </w:pPr>
  </w:style>
  <w:style w:type="paragraph" w:customStyle="1" w:styleId="af0">
    <w:name w:val="标准标志"/>
    <w:next w:val="a"/>
    <w:rsid w:val="00F22146"/>
    <w:pPr>
      <w:framePr w:w="2268" w:h="1392" w:hRule="exact" w:wrap="around" w:hAnchor="margin" w:x="6748" w:y="171" w:anchorLock="1"/>
      <w:shd w:val="solid" w:color="FFFFFF" w:fill="FFFFFF"/>
      <w:spacing w:line="0" w:lineRule="atLeast"/>
      <w:jc w:val="right"/>
    </w:pPr>
    <w:rPr>
      <w:b/>
      <w:w w:val="130"/>
      <w:sz w:val="96"/>
    </w:rPr>
  </w:style>
  <w:style w:type="paragraph" w:customStyle="1" w:styleId="11">
    <w:name w:val="封面标准号1"/>
    <w:rsid w:val="00F22146"/>
    <w:pPr>
      <w:widowControl w:val="0"/>
      <w:kinsoku w:val="0"/>
      <w:overflowPunct w:val="0"/>
      <w:autoSpaceDE w:val="0"/>
      <w:autoSpaceDN w:val="0"/>
      <w:spacing w:before="308"/>
      <w:jc w:val="right"/>
      <w:textAlignment w:val="center"/>
    </w:pPr>
    <w:rPr>
      <w:sz w:val="28"/>
    </w:rPr>
  </w:style>
  <w:style w:type="paragraph" w:customStyle="1" w:styleId="af1">
    <w:name w:val="其他发布部门"/>
    <w:basedOn w:val="a"/>
    <w:rsid w:val="00F22146"/>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2">
    <w:basedOn w:val="a"/>
    <w:autoRedefine/>
    <w:rsid w:val="00EE3751"/>
    <w:pPr>
      <w:widowControl/>
      <w:spacing w:after="160" w:line="240" w:lineRule="exact"/>
      <w:jc w:val="left"/>
    </w:pPr>
    <w:rPr>
      <w:rFonts w:ascii="Verdana" w:eastAsia="仿宋_GB2312" w:hAnsi="Verdana"/>
      <w:kern w:val="0"/>
      <w:sz w:val="24"/>
      <w:szCs w:val="20"/>
      <w:lang w:eastAsia="en-US"/>
    </w:rPr>
  </w:style>
  <w:style w:type="character" w:customStyle="1" w:styleId="Char4">
    <w:name w:val="正文文本 Char"/>
    <w:link w:val="af"/>
    <w:rsid w:val="00F0607C"/>
    <w:rPr>
      <w:kern w:val="2"/>
      <w:sz w:val="21"/>
      <w:szCs w:val="24"/>
    </w:rPr>
  </w:style>
  <w:style w:type="paragraph" w:styleId="af3">
    <w:name w:val="Normal (Web)"/>
    <w:basedOn w:val="a"/>
    <w:uiPriority w:val="99"/>
    <w:rsid w:val="00575FBE"/>
    <w:pPr>
      <w:widowControl/>
      <w:spacing w:before="100" w:beforeAutospacing="1" w:after="100" w:afterAutospacing="1"/>
      <w:jc w:val="left"/>
    </w:pPr>
    <w:rPr>
      <w:rFonts w:ascii="宋体" w:hAnsi="宋体" w:cs="宋体"/>
      <w:kern w:val="0"/>
      <w:sz w:val="24"/>
    </w:rPr>
  </w:style>
  <w:style w:type="paragraph" w:styleId="af4">
    <w:name w:val="caption"/>
    <w:aliases w:val="题注1,题注 Char Char Char Char Char1,题注 Char Char Char Char Char Char Char Char Char Char Char Char Char Char Char Char Char"/>
    <w:basedOn w:val="a"/>
    <w:next w:val="a"/>
    <w:link w:val="Char5"/>
    <w:qFormat/>
    <w:rsid w:val="004556A4"/>
    <w:pPr>
      <w:spacing w:beforeLines="25" w:afterLines="25" w:line="300" w:lineRule="auto"/>
    </w:pPr>
    <w:rPr>
      <w:rFonts w:ascii="Arial" w:eastAsia="黑体" w:hAnsi="Arial"/>
      <w:sz w:val="20"/>
      <w:szCs w:val="20"/>
    </w:rPr>
  </w:style>
  <w:style w:type="character" w:customStyle="1" w:styleId="Char5">
    <w:name w:val="题注 Char"/>
    <w:aliases w:val="题注1 Char,题注 Char Char Char Char Char1 Char,题注 Char Char Char Char Char Char Char Char Char Char Char Char Char Char Char Char Char Char"/>
    <w:link w:val="af4"/>
    <w:rsid w:val="004556A4"/>
    <w:rPr>
      <w:rFonts w:ascii="Arial" w:eastAsia="黑体" w:hAnsi="Arial" w:cs="Arial"/>
      <w:kern w:val="2"/>
    </w:rPr>
  </w:style>
  <w:style w:type="character" w:customStyle="1" w:styleId="Char">
    <w:name w:val="正文文本缩进 Char"/>
    <w:link w:val="a4"/>
    <w:rsid w:val="00386FEE"/>
    <w:rPr>
      <w:kern w:val="2"/>
      <w:sz w:val="28"/>
    </w:rPr>
  </w:style>
  <w:style w:type="character" w:customStyle="1" w:styleId="Char0">
    <w:name w:val="页脚 Char"/>
    <w:link w:val="a5"/>
    <w:uiPriority w:val="99"/>
    <w:rsid w:val="004119A1"/>
    <w:rPr>
      <w:kern w:val="2"/>
      <w:sz w:val="18"/>
      <w:szCs w:val="18"/>
    </w:rPr>
  </w:style>
  <w:style w:type="paragraph" w:styleId="af5">
    <w:name w:val="Revision"/>
    <w:hidden/>
    <w:uiPriority w:val="99"/>
    <w:semiHidden/>
    <w:rsid w:val="0068233D"/>
    <w:rPr>
      <w:kern w:val="2"/>
      <w:sz w:val="21"/>
      <w:szCs w:val="24"/>
    </w:rPr>
  </w:style>
  <w:style w:type="character" w:styleId="af6">
    <w:name w:val="Hyperlink"/>
    <w:basedOn w:val="a0"/>
    <w:rsid w:val="007739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65">
      <w:bodyDiv w:val="1"/>
      <w:marLeft w:val="0"/>
      <w:marRight w:val="0"/>
      <w:marTop w:val="0"/>
      <w:marBottom w:val="0"/>
      <w:divBdr>
        <w:top w:val="none" w:sz="0" w:space="0" w:color="auto"/>
        <w:left w:val="none" w:sz="0" w:space="0" w:color="auto"/>
        <w:bottom w:val="none" w:sz="0" w:space="0" w:color="auto"/>
        <w:right w:val="none" w:sz="0" w:space="0" w:color="auto"/>
      </w:divBdr>
    </w:div>
    <w:div w:id="86538811">
      <w:bodyDiv w:val="1"/>
      <w:marLeft w:val="0"/>
      <w:marRight w:val="0"/>
      <w:marTop w:val="0"/>
      <w:marBottom w:val="0"/>
      <w:divBdr>
        <w:top w:val="none" w:sz="0" w:space="0" w:color="auto"/>
        <w:left w:val="none" w:sz="0" w:space="0" w:color="auto"/>
        <w:bottom w:val="none" w:sz="0" w:space="0" w:color="auto"/>
        <w:right w:val="none" w:sz="0" w:space="0" w:color="auto"/>
      </w:divBdr>
    </w:div>
    <w:div w:id="129326183">
      <w:bodyDiv w:val="1"/>
      <w:marLeft w:val="0"/>
      <w:marRight w:val="0"/>
      <w:marTop w:val="0"/>
      <w:marBottom w:val="0"/>
      <w:divBdr>
        <w:top w:val="none" w:sz="0" w:space="0" w:color="auto"/>
        <w:left w:val="none" w:sz="0" w:space="0" w:color="auto"/>
        <w:bottom w:val="none" w:sz="0" w:space="0" w:color="auto"/>
        <w:right w:val="none" w:sz="0" w:space="0" w:color="auto"/>
      </w:divBdr>
    </w:div>
    <w:div w:id="268703167">
      <w:bodyDiv w:val="1"/>
      <w:marLeft w:val="0"/>
      <w:marRight w:val="0"/>
      <w:marTop w:val="0"/>
      <w:marBottom w:val="0"/>
      <w:divBdr>
        <w:top w:val="none" w:sz="0" w:space="0" w:color="auto"/>
        <w:left w:val="none" w:sz="0" w:space="0" w:color="auto"/>
        <w:bottom w:val="none" w:sz="0" w:space="0" w:color="auto"/>
        <w:right w:val="none" w:sz="0" w:space="0" w:color="auto"/>
      </w:divBdr>
    </w:div>
    <w:div w:id="420298133">
      <w:bodyDiv w:val="1"/>
      <w:marLeft w:val="0"/>
      <w:marRight w:val="0"/>
      <w:marTop w:val="0"/>
      <w:marBottom w:val="0"/>
      <w:divBdr>
        <w:top w:val="none" w:sz="0" w:space="0" w:color="auto"/>
        <w:left w:val="none" w:sz="0" w:space="0" w:color="auto"/>
        <w:bottom w:val="none" w:sz="0" w:space="0" w:color="auto"/>
        <w:right w:val="none" w:sz="0" w:space="0" w:color="auto"/>
      </w:divBdr>
    </w:div>
    <w:div w:id="498346326">
      <w:bodyDiv w:val="1"/>
      <w:marLeft w:val="0"/>
      <w:marRight w:val="0"/>
      <w:marTop w:val="0"/>
      <w:marBottom w:val="0"/>
      <w:divBdr>
        <w:top w:val="none" w:sz="0" w:space="0" w:color="auto"/>
        <w:left w:val="none" w:sz="0" w:space="0" w:color="auto"/>
        <w:bottom w:val="none" w:sz="0" w:space="0" w:color="auto"/>
        <w:right w:val="none" w:sz="0" w:space="0" w:color="auto"/>
      </w:divBdr>
    </w:div>
    <w:div w:id="615521614">
      <w:bodyDiv w:val="1"/>
      <w:marLeft w:val="0"/>
      <w:marRight w:val="0"/>
      <w:marTop w:val="0"/>
      <w:marBottom w:val="0"/>
      <w:divBdr>
        <w:top w:val="none" w:sz="0" w:space="0" w:color="auto"/>
        <w:left w:val="none" w:sz="0" w:space="0" w:color="auto"/>
        <w:bottom w:val="none" w:sz="0" w:space="0" w:color="auto"/>
        <w:right w:val="none" w:sz="0" w:space="0" w:color="auto"/>
      </w:divBdr>
    </w:div>
    <w:div w:id="634145417">
      <w:bodyDiv w:val="1"/>
      <w:marLeft w:val="0"/>
      <w:marRight w:val="0"/>
      <w:marTop w:val="0"/>
      <w:marBottom w:val="0"/>
      <w:divBdr>
        <w:top w:val="none" w:sz="0" w:space="0" w:color="auto"/>
        <w:left w:val="none" w:sz="0" w:space="0" w:color="auto"/>
        <w:bottom w:val="none" w:sz="0" w:space="0" w:color="auto"/>
        <w:right w:val="none" w:sz="0" w:space="0" w:color="auto"/>
      </w:divBdr>
    </w:div>
    <w:div w:id="708651707">
      <w:bodyDiv w:val="1"/>
      <w:marLeft w:val="0"/>
      <w:marRight w:val="0"/>
      <w:marTop w:val="0"/>
      <w:marBottom w:val="0"/>
      <w:divBdr>
        <w:top w:val="none" w:sz="0" w:space="0" w:color="auto"/>
        <w:left w:val="none" w:sz="0" w:space="0" w:color="auto"/>
        <w:bottom w:val="none" w:sz="0" w:space="0" w:color="auto"/>
        <w:right w:val="none" w:sz="0" w:space="0" w:color="auto"/>
      </w:divBdr>
    </w:div>
    <w:div w:id="773866223">
      <w:bodyDiv w:val="1"/>
      <w:marLeft w:val="0"/>
      <w:marRight w:val="0"/>
      <w:marTop w:val="0"/>
      <w:marBottom w:val="0"/>
      <w:divBdr>
        <w:top w:val="none" w:sz="0" w:space="0" w:color="auto"/>
        <w:left w:val="none" w:sz="0" w:space="0" w:color="auto"/>
        <w:bottom w:val="none" w:sz="0" w:space="0" w:color="auto"/>
        <w:right w:val="none" w:sz="0" w:space="0" w:color="auto"/>
      </w:divBdr>
    </w:div>
    <w:div w:id="857430608">
      <w:bodyDiv w:val="1"/>
      <w:marLeft w:val="0"/>
      <w:marRight w:val="0"/>
      <w:marTop w:val="0"/>
      <w:marBottom w:val="0"/>
      <w:divBdr>
        <w:top w:val="none" w:sz="0" w:space="0" w:color="auto"/>
        <w:left w:val="none" w:sz="0" w:space="0" w:color="auto"/>
        <w:bottom w:val="none" w:sz="0" w:space="0" w:color="auto"/>
        <w:right w:val="none" w:sz="0" w:space="0" w:color="auto"/>
      </w:divBdr>
    </w:div>
    <w:div w:id="896742633">
      <w:bodyDiv w:val="1"/>
      <w:marLeft w:val="0"/>
      <w:marRight w:val="0"/>
      <w:marTop w:val="0"/>
      <w:marBottom w:val="0"/>
      <w:divBdr>
        <w:top w:val="none" w:sz="0" w:space="0" w:color="auto"/>
        <w:left w:val="none" w:sz="0" w:space="0" w:color="auto"/>
        <w:bottom w:val="none" w:sz="0" w:space="0" w:color="auto"/>
        <w:right w:val="none" w:sz="0" w:space="0" w:color="auto"/>
      </w:divBdr>
    </w:div>
    <w:div w:id="1189368846">
      <w:bodyDiv w:val="1"/>
      <w:marLeft w:val="0"/>
      <w:marRight w:val="0"/>
      <w:marTop w:val="0"/>
      <w:marBottom w:val="0"/>
      <w:divBdr>
        <w:top w:val="none" w:sz="0" w:space="0" w:color="auto"/>
        <w:left w:val="none" w:sz="0" w:space="0" w:color="auto"/>
        <w:bottom w:val="none" w:sz="0" w:space="0" w:color="auto"/>
        <w:right w:val="none" w:sz="0" w:space="0" w:color="auto"/>
      </w:divBdr>
    </w:div>
    <w:div w:id="1284966400">
      <w:bodyDiv w:val="1"/>
      <w:marLeft w:val="0"/>
      <w:marRight w:val="0"/>
      <w:marTop w:val="0"/>
      <w:marBottom w:val="0"/>
      <w:divBdr>
        <w:top w:val="none" w:sz="0" w:space="0" w:color="auto"/>
        <w:left w:val="none" w:sz="0" w:space="0" w:color="auto"/>
        <w:bottom w:val="none" w:sz="0" w:space="0" w:color="auto"/>
        <w:right w:val="none" w:sz="0" w:space="0" w:color="auto"/>
      </w:divBdr>
    </w:div>
    <w:div w:id="1446119824">
      <w:bodyDiv w:val="1"/>
      <w:marLeft w:val="0"/>
      <w:marRight w:val="0"/>
      <w:marTop w:val="0"/>
      <w:marBottom w:val="0"/>
      <w:divBdr>
        <w:top w:val="none" w:sz="0" w:space="0" w:color="auto"/>
        <w:left w:val="none" w:sz="0" w:space="0" w:color="auto"/>
        <w:bottom w:val="none" w:sz="0" w:space="0" w:color="auto"/>
        <w:right w:val="none" w:sz="0" w:space="0" w:color="auto"/>
      </w:divBdr>
    </w:div>
    <w:div w:id="1627929512">
      <w:bodyDiv w:val="1"/>
      <w:marLeft w:val="0"/>
      <w:marRight w:val="0"/>
      <w:marTop w:val="0"/>
      <w:marBottom w:val="0"/>
      <w:divBdr>
        <w:top w:val="none" w:sz="0" w:space="0" w:color="auto"/>
        <w:left w:val="none" w:sz="0" w:space="0" w:color="auto"/>
        <w:bottom w:val="none" w:sz="0" w:space="0" w:color="auto"/>
        <w:right w:val="none" w:sz="0" w:space="0" w:color="auto"/>
      </w:divBdr>
    </w:div>
    <w:div w:id="1644237538">
      <w:bodyDiv w:val="1"/>
      <w:marLeft w:val="0"/>
      <w:marRight w:val="0"/>
      <w:marTop w:val="0"/>
      <w:marBottom w:val="0"/>
      <w:divBdr>
        <w:top w:val="none" w:sz="0" w:space="0" w:color="auto"/>
        <w:left w:val="none" w:sz="0" w:space="0" w:color="auto"/>
        <w:bottom w:val="none" w:sz="0" w:space="0" w:color="auto"/>
        <w:right w:val="none" w:sz="0" w:space="0" w:color="auto"/>
      </w:divBdr>
    </w:div>
    <w:div w:id="1973637297">
      <w:bodyDiv w:val="1"/>
      <w:marLeft w:val="0"/>
      <w:marRight w:val="0"/>
      <w:marTop w:val="0"/>
      <w:marBottom w:val="0"/>
      <w:divBdr>
        <w:top w:val="none" w:sz="0" w:space="0" w:color="auto"/>
        <w:left w:val="none" w:sz="0" w:space="0" w:color="auto"/>
        <w:bottom w:val="none" w:sz="0" w:space="0" w:color="auto"/>
        <w:right w:val="none" w:sz="0" w:space="0" w:color="auto"/>
      </w:divBdr>
    </w:div>
    <w:div w:id="1993827045">
      <w:bodyDiv w:val="1"/>
      <w:marLeft w:val="0"/>
      <w:marRight w:val="0"/>
      <w:marTop w:val="0"/>
      <w:marBottom w:val="0"/>
      <w:divBdr>
        <w:top w:val="none" w:sz="0" w:space="0" w:color="auto"/>
        <w:left w:val="none" w:sz="0" w:space="0" w:color="auto"/>
        <w:bottom w:val="none" w:sz="0" w:space="0" w:color="auto"/>
        <w:right w:val="none" w:sz="0" w:space="0" w:color="auto"/>
      </w:divBdr>
      <w:divsChild>
        <w:div w:id="519899587">
          <w:marLeft w:val="0"/>
          <w:marRight w:val="0"/>
          <w:marTop w:val="0"/>
          <w:marBottom w:val="411"/>
          <w:divBdr>
            <w:top w:val="none" w:sz="0" w:space="0" w:color="auto"/>
            <w:left w:val="none" w:sz="0" w:space="0" w:color="auto"/>
            <w:bottom w:val="none" w:sz="0" w:space="0" w:color="auto"/>
            <w:right w:val="none" w:sz="0" w:space="0" w:color="auto"/>
          </w:divBdr>
        </w:div>
      </w:divsChild>
    </w:div>
    <w:div w:id="2075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C2C7-485B-4F62-BC41-57E32C84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709</Words>
  <Characters>4045</Characters>
  <Application>Microsoft Office Word</Application>
  <DocSecurity>0</DocSecurity>
  <Lines>33</Lines>
  <Paragraphs>9</Paragraphs>
  <ScaleCrop>false</ScaleCrop>
  <Company>China</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关于局部修订《室外排水设计规范》的几个问题</dc:title>
  <dc:creator>zhu_gh.yf</dc:creator>
  <cp:lastModifiedBy>Administrator</cp:lastModifiedBy>
  <cp:revision>2</cp:revision>
  <cp:lastPrinted>2016-04-07T01:02:00Z</cp:lastPrinted>
  <dcterms:created xsi:type="dcterms:W3CDTF">2016-12-01T02:32:00Z</dcterms:created>
  <dcterms:modified xsi:type="dcterms:W3CDTF">2016-12-01T02:32:00Z</dcterms:modified>
</cp:coreProperties>
</file>